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08F6" w14:textId="77777777" w:rsidR="00EB520C" w:rsidRDefault="00EB520C" w:rsidP="007241A2">
      <w:pPr>
        <w:autoSpaceDE/>
        <w:autoSpaceDN/>
        <w:spacing w:after="160" w:line="259" w:lineRule="auto"/>
        <w:rPr>
          <w:b/>
          <w:sz w:val="20"/>
        </w:rPr>
      </w:pPr>
    </w:p>
    <w:p w14:paraId="01EAAD2D" w14:textId="35BDB802" w:rsidR="0086102F" w:rsidRPr="00EB520C" w:rsidRDefault="00A719BD" w:rsidP="007241A2">
      <w:pPr>
        <w:autoSpaceDE/>
        <w:autoSpaceDN/>
        <w:spacing w:after="160" w:line="259" w:lineRule="auto"/>
        <w:rPr>
          <w:sz w:val="20"/>
        </w:rPr>
      </w:pPr>
      <w:r w:rsidRPr="00EB520C">
        <w:rPr>
          <w:b/>
          <w:sz w:val="20"/>
        </w:rPr>
        <w:t>Anvisningar</w:t>
      </w:r>
      <w:r w:rsidR="007241A2" w:rsidRPr="00EB520C">
        <w:rPr>
          <w:b/>
          <w:sz w:val="20"/>
        </w:rPr>
        <w:t>:</w:t>
      </w:r>
      <w:r w:rsidR="007241A2" w:rsidRPr="00EB520C">
        <w:rPr>
          <w:sz w:val="20"/>
        </w:rPr>
        <w:t xml:space="preserve"> Vid </w:t>
      </w:r>
      <w:r w:rsidRPr="00EB520C">
        <w:rPr>
          <w:sz w:val="20"/>
        </w:rPr>
        <w:t>framtagande av</w:t>
      </w:r>
      <w:r w:rsidR="00FD5E72" w:rsidRPr="00EB520C">
        <w:rPr>
          <w:sz w:val="20"/>
        </w:rPr>
        <w:t xml:space="preserve"> förslag till</w:t>
      </w:r>
      <w:r w:rsidRPr="00EB520C">
        <w:rPr>
          <w:sz w:val="20"/>
        </w:rPr>
        <w:t xml:space="preserve"> anställningsprofil</w:t>
      </w:r>
      <w:r w:rsidR="007241A2" w:rsidRPr="00EB520C">
        <w:rPr>
          <w:sz w:val="20"/>
        </w:rPr>
        <w:t xml:space="preserve"> för professorer skall fakultetens fastställda k</w:t>
      </w:r>
      <w:r w:rsidR="0086102F" w:rsidRPr="00EB520C">
        <w:rPr>
          <w:sz w:val="20"/>
        </w:rPr>
        <w:t>ungörelse</w:t>
      </w:r>
      <w:r w:rsidR="007241A2" w:rsidRPr="00EB520C">
        <w:rPr>
          <w:sz w:val="20"/>
        </w:rPr>
        <w:t xml:space="preserve">mall följas. I </w:t>
      </w:r>
      <w:r w:rsidR="00101D2A">
        <w:rPr>
          <w:sz w:val="20"/>
        </w:rPr>
        <w:t>mallen</w:t>
      </w:r>
      <w:r w:rsidR="007241A2" w:rsidRPr="00EB520C">
        <w:rPr>
          <w:sz w:val="20"/>
        </w:rPr>
        <w:t xml:space="preserve"> framgår </w:t>
      </w:r>
      <w:r w:rsidR="007241A2" w:rsidRPr="00B4665A">
        <w:rPr>
          <w:sz w:val="20"/>
        </w:rPr>
        <w:t>(</w:t>
      </w:r>
      <w:proofErr w:type="spellStart"/>
      <w:r w:rsidR="007241A2" w:rsidRPr="00B4665A">
        <w:rPr>
          <w:sz w:val="20"/>
          <w:highlight w:val="lightGray"/>
        </w:rPr>
        <w:t>gråmarkerat</w:t>
      </w:r>
      <w:proofErr w:type="spellEnd"/>
      <w:r w:rsidR="007241A2" w:rsidRPr="00B4665A">
        <w:rPr>
          <w:sz w:val="20"/>
        </w:rPr>
        <w:t>)</w:t>
      </w:r>
      <w:r w:rsidR="007241A2" w:rsidRPr="00EB520C">
        <w:rPr>
          <w:i/>
          <w:sz w:val="20"/>
        </w:rPr>
        <w:t xml:space="preserve"> </w:t>
      </w:r>
      <w:r w:rsidR="007241A2" w:rsidRPr="00EB520C">
        <w:rPr>
          <w:sz w:val="20"/>
        </w:rPr>
        <w:t xml:space="preserve">vilka delar som </w:t>
      </w:r>
      <w:r w:rsidR="004E2AEB" w:rsidRPr="00EB520C">
        <w:rPr>
          <w:sz w:val="20"/>
        </w:rPr>
        <w:t>formuleras av institutionen.</w:t>
      </w:r>
      <w:r w:rsidR="007241A2" w:rsidRPr="00EB520C">
        <w:rPr>
          <w:sz w:val="20"/>
        </w:rPr>
        <w:t xml:space="preserve"> </w:t>
      </w:r>
      <w:r w:rsidR="00B4665A">
        <w:rPr>
          <w:sz w:val="20"/>
        </w:rPr>
        <w:t>För kännedom</w:t>
      </w:r>
      <w:r w:rsidR="00D93928" w:rsidRPr="00EB520C">
        <w:rPr>
          <w:sz w:val="20"/>
        </w:rPr>
        <w:t xml:space="preserve"> bifogas </w:t>
      </w:r>
      <w:r w:rsidR="007241A2" w:rsidRPr="00EB520C">
        <w:rPr>
          <w:sz w:val="20"/>
        </w:rPr>
        <w:t xml:space="preserve">även </w:t>
      </w:r>
      <w:r w:rsidR="00D93928" w:rsidRPr="00EB520C">
        <w:rPr>
          <w:sz w:val="20"/>
        </w:rPr>
        <w:t xml:space="preserve">en </w:t>
      </w:r>
      <w:r w:rsidR="00B4665A">
        <w:rPr>
          <w:sz w:val="20"/>
        </w:rPr>
        <w:t>PDF-version av mallen med</w:t>
      </w:r>
      <w:r w:rsidR="00306F47" w:rsidRPr="00EB520C">
        <w:rPr>
          <w:sz w:val="20"/>
        </w:rPr>
        <w:t xml:space="preserve"> </w:t>
      </w:r>
      <w:r w:rsidR="00960677" w:rsidRPr="00EB520C">
        <w:rPr>
          <w:sz w:val="20"/>
        </w:rPr>
        <w:t>paragraf</w:t>
      </w:r>
      <w:r w:rsidR="00FD5E72" w:rsidRPr="00EB520C">
        <w:rPr>
          <w:sz w:val="20"/>
        </w:rPr>
        <w:t>hänvisningar</w:t>
      </w:r>
      <w:r w:rsidR="00306F47" w:rsidRPr="00EB520C">
        <w:rPr>
          <w:sz w:val="20"/>
        </w:rPr>
        <w:t xml:space="preserve"> </w:t>
      </w:r>
      <w:r w:rsidR="00FD5E72" w:rsidRPr="00EB520C">
        <w:rPr>
          <w:sz w:val="20"/>
        </w:rPr>
        <w:t>som anger</w:t>
      </w:r>
      <w:r w:rsidR="00306F47" w:rsidRPr="00EB520C">
        <w:rPr>
          <w:sz w:val="20"/>
        </w:rPr>
        <w:t xml:space="preserve"> </w:t>
      </w:r>
      <w:r w:rsidR="006C196E" w:rsidRPr="00EB520C">
        <w:rPr>
          <w:sz w:val="20"/>
        </w:rPr>
        <w:t>vilka delar av</w:t>
      </w:r>
      <w:r w:rsidR="00FD5E72" w:rsidRPr="00EB520C">
        <w:rPr>
          <w:sz w:val="20"/>
        </w:rPr>
        <w:t xml:space="preserve"> </w:t>
      </w:r>
      <w:r w:rsidR="006C196E" w:rsidRPr="00EB520C">
        <w:rPr>
          <w:sz w:val="20"/>
        </w:rPr>
        <w:t>texten som är hämtad från högskoleförordningen (HF)</w:t>
      </w:r>
      <w:r w:rsidR="00FD5E72" w:rsidRPr="00EB520C">
        <w:rPr>
          <w:sz w:val="20"/>
        </w:rPr>
        <w:t>/</w:t>
      </w:r>
      <w:r w:rsidR="006C196E" w:rsidRPr="00EB520C">
        <w:rPr>
          <w:sz w:val="20"/>
        </w:rPr>
        <w:t>anställningsordningen (AO)</w:t>
      </w:r>
      <w:r w:rsidR="00FD5E72" w:rsidRPr="00EB520C">
        <w:rPr>
          <w:sz w:val="20"/>
        </w:rPr>
        <w:t xml:space="preserve">/ </w:t>
      </w:r>
      <w:r w:rsidR="006C196E" w:rsidRPr="00EB520C">
        <w:rPr>
          <w:sz w:val="20"/>
        </w:rPr>
        <w:t xml:space="preserve">samhällsvetenskapliga fakultetens kompletterande riktlinjer. </w:t>
      </w:r>
      <w:r w:rsidR="00B4665A">
        <w:rPr>
          <w:sz w:val="20"/>
        </w:rPr>
        <w:t xml:space="preserve">Textstycken </w:t>
      </w:r>
      <w:r w:rsidR="00FD5E72" w:rsidRPr="00EB520C">
        <w:rPr>
          <w:sz w:val="20"/>
        </w:rPr>
        <w:t>hämtad</w:t>
      </w:r>
      <w:r w:rsidR="00B4665A">
        <w:rPr>
          <w:sz w:val="20"/>
        </w:rPr>
        <w:t xml:space="preserve">e </w:t>
      </w:r>
      <w:r w:rsidR="00FD5E72" w:rsidRPr="00EB520C">
        <w:rPr>
          <w:sz w:val="20"/>
        </w:rPr>
        <w:t>från gällande regelverk ska</w:t>
      </w:r>
      <w:r w:rsidR="006C196E" w:rsidRPr="00EB520C">
        <w:rPr>
          <w:sz w:val="20"/>
        </w:rPr>
        <w:t xml:space="preserve"> </w:t>
      </w:r>
      <w:r w:rsidR="006C196E" w:rsidRPr="00EB520C">
        <w:rPr>
          <w:sz w:val="20"/>
          <w:u w:val="single"/>
        </w:rPr>
        <w:t>inte</w:t>
      </w:r>
      <w:r w:rsidR="006C196E" w:rsidRPr="00EB520C">
        <w:rPr>
          <w:sz w:val="20"/>
        </w:rPr>
        <w:t xml:space="preserve"> ändras</w:t>
      </w:r>
      <w:r w:rsidR="00B4665A">
        <w:rPr>
          <w:sz w:val="20"/>
        </w:rPr>
        <w:t>.</w:t>
      </w:r>
    </w:p>
    <w:p w14:paraId="295A8D90" w14:textId="77777777" w:rsidR="00A056E6" w:rsidRDefault="00A056E6" w:rsidP="003C11B6">
      <w:pPr>
        <w:autoSpaceDE/>
        <w:autoSpaceDN/>
        <w:spacing w:after="160" w:line="259" w:lineRule="auto"/>
        <w:rPr>
          <w:rFonts w:ascii="Times New Roman" w:eastAsia="Calibri" w:hAnsi="Times New Roman"/>
          <w:sz w:val="22"/>
          <w:szCs w:val="22"/>
          <w:lang w:eastAsia="en-US"/>
        </w:rPr>
      </w:pPr>
    </w:p>
    <w:p w14:paraId="060C069D" w14:textId="085E6BCF" w:rsidR="003C11B6" w:rsidRPr="003C11B6" w:rsidRDefault="003C11B6" w:rsidP="003C11B6">
      <w:pPr>
        <w:autoSpaceDE/>
        <w:autoSpaceDN/>
        <w:spacing w:after="160" w:line="259" w:lineRule="auto"/>
        <w:rPr>
          <w:rFonts w:ascii="Times New Roman" w:eastAsia="Calibri" w:hAnsi="Times New Roman"/>
          <w:sz w:val="22"/>
          <w:szCs w:val="22"/>
          <w:lang w:eastAsia="en-US"/>
        </w:rPr>
      </w:pPr>
      <w:r w:rsidRPr="003C11B6">
        <w:rPr>
          <w:rFonts w:ascii="Times New Roman" w:eastAsia="Calibri" w:hAnsi="Times New Roman"/>
          <w:sz w:val="22"/>
          <w:szCs w:val="22"/>
          <w:lang w:eastAsia="en-US"/>
        </w:rPr>
        <w:t>Uppsala universitet ledigförklarar härmed en tillsvidareanställning som</w:t>
      </w:r>
    </w:p>
    <w:p w14:paraId="3F33C628" w14:textId="07941861" w:rsidR="003C11B6" w:rsidRPr="008635E3" w:rsidRDefault="003C11B6" w:rsidP="003C11B6">
      <w:pPr>
        <w:rPr>
          <w:rFonts w:ascii="Arial" w:hAnsi="Arial" w:cs="Arial"/>
          <w:sz w:val="40"/>
          <w:szCs w:val="40"/>
        </w:rPr>
      </w:pPr>
      <w:r w:rsidRPr="008635E3">
        <w:rPr>
          <w:rFonts w:ascii="Arial" w:hAnsi="Arial" w:cs="Arial"/>
          <w:sz w:val="40"/>
          <w:szCs w:val="40"/>
        </w:rPr>
        <w:t xml:space="preserve">Professor i </w:t>
      </w:r>
      <w:r w:rsidR="00F745C9">
        <w:rPr>
          <w:rFonts w:ascii="Arial" w:hAnsi="Arial" w:cs="Arial"/>
          <w:sz w:val="40"/>
          <w:szCs w:val="40"/>
        </w:rPr>
        <w:t>x</w:t>
      </w:r>
      <w:r w:rsidRPr="008635E3">
        <w:rPr>
          <w:rFonts w:ascii="Arial" w:hAnsi="Arial" w:cs="Arial"/>
          <w:sz w:val="40"/>
          <w:szCs w:val="40"/>
        </w:rPr>
        <w:t xml:space="preserve"> </w:t>
      </w:r>
    </w:p>
    <w:p w14:paraId="4045B19E" w14:textId="78BA954A" w:rsidR="003C11B6" w:rsidRPr="003C11B6" w:rsidRDefault="003C11B6" w:rsidP="003C11B6">
      <w:pPr>
        <w:autoSpaceDE/>
        <w:autoSpaceDN/>
        <w:spacing w:after="160" w:line="259" w:lineRule="auto"/>
        <w:rPr>
          <w:rFonts w:ascii="Times New Roman" w:eastAsia="Calibri" w:hAnsi="Times New Roman"/>
          <w:szCs w:val="24"/>
          <w:lang w:eastAsia="en-US"/>
        </w:rPr>
      </w:pPr>
      <w:r w:rsidRPr="00F200A2">
        <w:rPr>
          <w:rFonts w:ascii="Times New Roman" w:eastAsia="Calibri" w:hAnsi="Times New Roman"/>
          <w:szCs w:val="24"/>
          <w:lang w:eastAsia="en-US"/>
        </w:rPr>
        <w:t xml:space="preserve">vid </w:t>
      </w:r>
      <w:r w:rsidR="0076034B" w:rsidRPr="00D93928">
        <w:rPr>
          <w:rFonts w:ascii="Times New Roman" w:eastAsia="Calibri" w:hAnsi="Times New Roman"/>
          <w:szCs w:val="24"/>
          <w:highlight w:val="lightGray"/>
          <w:lang w:eastAsia="en-US"/>
        </w:rPr>
        <w:t>(Institution)</w:t>
      </w:r>
    </w:p>
    <w:p w14:paraId="1B05EBFD" w14:textId="38CABD89" w:rsidR="00D70417" w:rsidRPr="00D70417" w:rsidRDefault="00D70417" w:rsidP="00D70417">
      <w:pPr>
        <w:pStyle w:val="NormalWeb"/>
        <w:rPr>
          <w:color w:val="000000"/>
        </w:rPr>
      </w:pPr>
      <w:r>
        <w:rPr>
          <w:color w:val="000000"/>
        </w:rPr>
        <w:t>[Här placeras en universitetsövergripande ingress för Uppsala universitet]</w:t>
      </w:r>
    </w:p>
    <w:p w14:paraId="3A185B3D" w14:textId="370D79C9" w:rsidR="00F200A2" w:rsidRPr="001A498C" w:rsidRDefault="00D70417" w:rsidP="003C11B6">
      <w:pPr>
        <w:autoSpaceDE/>
        <w:autoSpaceDN/>
        <w:spacing w:after="160" w:line="259" w:lineRule="auto"/>
        <w:rPr>
          <w:rFonts w:ascii="Times New Roman" w:eastAsia="Calibri" w:hAnsi="Times New Roman"/>
          <w:i/>
          <w:szCs w:val="24"/>
          <w:lang w:eastAsia="en-US"/>
        </w:rPr>
      </w:pPr>
      <w:r w:rsidRPr="001A498C">
        <w:rPr>
          <w:rFonts w:ascii="Times New Roman" w:eastAsia="Calibri" w:hAnsi="Times New Roman"/>
          <w:i/>
          <w:szCs w:val="24"/>
          <w:highlight w:val="lightGray"/>
          <w:lang w:eastAsia="en-US"/>
        </w:rPr>
        <w:t xml:space="preserve"> </w:t>
      </w:r>
      <w:r w:rsidR="0076034B" w:rsidRPr="001A498C">
        <w:rPr>
          <w:rFonts w:ascii="Times New Roman" w:eastAsia="Calibri" w:hAnsi="Times New Roman"/>
          <w:i/>
          <w:szCs w:val="24"/>
          <w:highlight w:val="lightGray"/>
          <w:lang w:eastAsia="en-US"/>
        </w:rPr>
        <w:t>(</w:t>
      </w:r>
      <w:proofErr w:type="spellStart"/>
      <w:r w:rsidR="0076034B" w:rsidRPr="001A498C">
        <w:rPr>
          <w:rFonts w:ascii="Times New Roman" w:eastAsia="Calibri" w:hAnsi="Times New Roman"/>
          <w:i/>
          <w:szCs w:val="24"/>
          <w:highlight w:val="lightGray"/>
          <w:lang w:eastAsia="en-US"/>
        </w:rPr>
        <w:t>Ev</w:t>
      </w:r>
      <w:proofErr w:type="spellEnd"/>
      <w:r w:rsidR="0076034B" w:rsidRPr="001A498C">
        <w:rPr>
          <w:rFonts w:ascii="Times New Roman" w:eastAsia="Calibri" w:hAnsi="Times New Roman"/>
          <w:i/>
          <w:szCs w:val="24"/>
          <w:highlight w:val="lightGray"/>
          <w:lang w:eastAsia="en-US"/>
        </w:rPr>
        <w:t xml:space="preserve"> beskrivning av institution/ämnesområde)</w:t>
      </w:r>
    </w:p>
    <w:p w14:paraId="33ECC096" w14:textId="50FB4834" w:rsidR="00F200A2" w:rsidRPr="00F200A2" w:rsidRDefault="003C11B6" w:rsidP="003C11B6">
      <w:pPr>
        <w:autoSpaceDE/>
        <w:autoSpaceDN/>
        <w:spacing w:after="160" w:line="259" w:lineRule="auto"/>
      </w:pPr>
      <w:r w:rsidRPr="003C11B6">
        <w:rPr>
          <w:rFonts w:ascii="Times New Roman" w:eastAsia="Calibri" w:hAnsi="Times New Roman"/>
          <w:b/>
          <w:szCs w:val="24"/>
          <w:lang w:eastAsia="en-US"/>
        </w:rPr>
        <w:t>Arbetsuppgifter:</w:t>
      </w:r>
      <w:r w:rsidRPr="003C11B6">
        <w:rPr>
          <w:rFonts w:ascii="Times New Roman" w:eastAsia="Calibri" w:hAnsi="Times New Roman"/>
          <w:szCs w:val="24"/>
          <w:lang w:eastAsia="en-US"/>
        </w:rPr>
        <w:t xml:space="preserve"> Övergripande ansvar för forskning och utbildning på forskarnivå inom ämnesområdet samt utveckling av detsamma. Undervisning och handledning inom utbildning på </w:t>
      </w:r>
      <w:r w:rsidR="00B2155D">
        <w:rPr>
          <w:rFonts w:ascii="Times New Roman" w:eastAsia="Calibri" w:hAnsi="Times New Roman"/>
          <w:szCs w:val="24"/>
          <w:lang w:eastAsia="en-US"/>
        </w:rPr>
        <w:t>samtliga nivåer. Egen forskning.</w:t>
      </w:r>
      <w:r w:rsidRPr="003C11B6">
        <w:rPr>
          <w:rFonts w:ascii="Times New Roman" w:eastAsia="Calibri" w:hAnsi="Times New Roman"/>
          <w:szCs w:val="24"/>
          <w:lang w:eastAsia="en-US"/>
        </w:rPr>
        <w:t xml:space="preserve"> </w:t>
      </w:r>
      <w:r w:rsidR="00B2155D" w:rsidRPr="00375C42">
        <w:t>Fakultetens ambition är att omkring hälften av arbetstiden ska utgöras av egen forskning. Därutöver finns möjlighet till en betald sabbatstermin efter ett antal års anställning.</w:t>
      </w:r>
      <w:r w:rsidR="00B2155D">
        <w:rPr>
          <w:i/>
        </w:rPr>
        <w:t xml:space="preserve"> </w:t>
      </w:r>
      <w:r w:rsidR="00B2155D">
        <w:t xml:space="preserve">Information om forskning och utvecklingsarbete samt medverkan, planering </w:t>
      </w:r>
      <w:r w:rsidR="00B2155D" w:rsidRPr="00D845EC">
        <w:t>och ledning</w:t>
      </w:r>
      <w:r w:rsidR="00B2155D">
        <w:rPr>
          <w:i/>
        </w:rPr>
        <w:t xml:space="preserve"> </w:t>
      </w:r>
      <w:r w:rsidR="00B2155D">
        <w:t xml:space="preserve">av forskningsprojekt (inkl. ansökningar om forskningsmedel). Uppdrag av administrativ art, inkl. ledningsuppdrag på institutions- och övriga nivåer inom Uppsala universitet, kan också förekomma. </w:t>
      </w:r>
      <w:r w:rsidR="00B2155D" w:rsidRPr="005B6CED">
        <w:rPr>
          <w:highlight w:val="lightGray"/>
        </w:rPr>
        <w:t>(</w:t>
      </w:r>
      <w:proofErr w:type="spellStart"/>
      <w:r w:rsidR="00B2155D" w:rsidRPr="005B6CED">
        <w:rPr>
          <w:i/>
          <w:iCs/>
          <w:highlight w:val="lightGray"/>
        </w:rPr>
        <w:t>ev</w:t>
      </w:r>
      <w:proofErr w:type="spellEnd"/>
      <w:r w:rsidR="00B2155D" w:rsidRPr="005B6CED">
        <w:rPr>
          <w:i/>
          <w:iCs/>
          <w:highlight w:val="lightGray"/>
        </w:rPr>
        <w:t xml:space="preserve"> ämnesspecifikt tillägg)</w:t>
      </w:r>
      <w:r w:rsidR="00B2155D" w:rsidRPr="005B6CED">
        <w:rPr>
          <w:highlight w:val="lightGray"/>
        </w:rPr>
        <w:t>.</w:t>
      </w:r>
    </w:p>
    <w:p w14:paraId="375B62D3" w14:textId="382167D0" w:rsidR="00B2155D"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b/>
          <w:szCs w:val="24"/>
          <w:lang w:eastAsia="en-US"/>
        </w:rPr>
        <w:t>Behörighetskrav:</w:t>
      </w:r>
      <w:r w:rsidRPr="003C11B6">
        <w:rPr>
          <w:rFonts w:ascii="Times New Roman" w:eastAsia="Calibri" w:hAnsi="Times New Roman"/>
          <w:szCs w:val="24"/>
          <w:lang w:eastAsia="en-US"/>
        </w:rPr>
        <w:t xml:space="preserve"> Behörig att anställas som professor är den som visat såväl vetenskaplig som pedagogisk skicklighet (HF 4 kap 3 §). </w:t>
      </w:r>
      <w:r w:rsidR="00B2155D" w:rsidRPr="003C11B6">
        <w:rPr>
          <w:rFonts w:ascii="Times New Roman" w:eastAsia="Calibri" w:hAnsi="Times New Roman"/>
          <w:szCs w:val="24"/>
          <w:lang w:eastAsia="en-US"/>
        </w:rPr>
        <w:t xml:space="preserve">Den vetenskapliga skickligheten ska ha visats genom självständiga forskningsinsatser och genom att den sökandes </w:t>
      </w:r>
      <w:r w:rsidR="00596988">
        <w:rPr>
          <w:rFonts w:ascii="Times New Roman" w:eastAsia="Calibri" w:hAnsi="Times New Roman"/>
          <w:szCs w:val="24"/>
          <w:lang w:eastAsia="en-US"/>
        </w:rPr>
        <w:t>meriter</w:t>
      </w:r>
      <w:r w:rsidR="00596988" w:rsidRPr="003C11B6">
        <w:rPr>
          <w:rFonts w:ascii="Times New Roman" w:eastAsia="Calibri" w:hAnsi="Times New Roman"/>
          <w:szCs w:val="24"/>
          <w:lang w:eastAsia="en-US"/>
        </w:rPr>
        <w:t xml:space="preserve"> </w:t>
      </w:r>
      <w:r w:rsidR="00596988">
        <w:rPr>
          <w:rFonts w:ascii="Times New Roman" w:eastAsia="Calibri" w:hAnsi="Times New Roman"/>
          <w:szCs w:val="24"/>
          <w:lang w:eastAsia="en-US"/>
        </w:rPr>
        <w:t xml:space="preserve">i ett internationellt perspektiv </w:t>
      </w:r>
      <w:r w:rsidR="00B2155D" w:rsidRPr="003C11B6">
        <w:rPr>
          <w:rFonts w:ascii="Times New Roman" w:eastAsia="Calibri" w:hAnsi="Times New Roman"/>
          <w:szCs w:val="24"/>
          <w:lang w:eastAsia="en-US"/>
        </w:rPr>
        <w:t xml:space="preserve">håller </w:t>
      </w:r>
      <w:r w:rsidR="00596988">
        <w:rPr>
          <w:rFonts w:ascii="Times New Roman" w:eastAsia="Calibri" w:hAnsi="Times New Roman"/>
          <w:szCs w:val="24"/>
          <w:lang w:eastAsia="en-US"/>
        </w:rPr>
        <w:t xml:space="preserve">mycket </w:t>
      </w:r>
      <w:r w:rsidR="00B2155D" w:rsidRPr="003C11B6">
        <w:rPr>
          <w:rFonts w:ascii="Times New Roman" w:eastAsia="Calibri" w:hAnsi="Times New Roman"/>
          <w:szCs w:val="24"/>
          <w:lang w:eastAsia="en-US"/>
        </w:rPr>
        <w:t>hög internationell kvalitet. Den sökande ska ha visat skicklighet i att planera, initiera, l</w:t>
      </w:r>
      <w:r w:rsidR="00B2155D">
        <w:rPr>
          <w:rFonts w:ascii="Times New Roman" w:eastAsia="Calibri" w:hAnsi="Times New Roman"/>
          <w:szCs w:val="24"/>
          <w:lang w:eastAsia="en-US"/>
        </w:rPr>
        <w:t>eda och utveckla forskning,</w:t>
      </w:r>
      <w:r w:rsidR="00B2155D" w:rsidRPr="003C11B6">
        <w:rPr>
          <w:rFonts w:ascii="Times New Roman" w:eastAsia="Calibri" w:hAnsi="Times New Roman"/>
          <w:szCs w:val="24"/>
          <w:lang w:eastAsia="en-US"/>
        </w:rPr>
        <w:t xml:space="preserve"> ha visat förmåga att i konk</w:t>
      </w:r>
      <w:r w:rsidR="00B2155D">
        <w:rPr>
          <w:rFonts w:ascii="Times New Roman" w:eastAsia="Calibri" w:hAnsi="Times New Roman"/>
          <w:szCs w:val="24"/>
          <w:lang w:eastAsia="en-US"/>
        </w:rPr>
        <w:t xml:space="preserve">urrens erhålla forskningsanslag samt uppvisa väl dokumenterad skicklighet i handledning på forskarnivå. </w:t>
      </w:r>
    </w:p>
    <w:p w14:paraId="0ABBE5E8" w14:textId="41BB2F19" w:rsidR="00B2155D" w:rsidRPr="003C11B6" w:rsidRDefault="00B2155D" w:rsidP="00B2155D">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 xml:space="preserve">Den pedagogiska skickligheten ska ha visats genom </w:t>
      </w:r>
      <w:r w:rsidR="00596988">
        <w:rPr>
          <w:rFonts w:ascii="Times New Roman" w:eastAsia="Calibri" w:hAnsi="Times New Roman"/>
          <w:szCs w:val="24"/>
          <w:lang w:eastAsia="en-US"/>
        </w:rPr>
        <w:t xml:space="preserve">omfattande </w:t>
      </w:r>
      <w:r w:rsidRPr="003C11B6">
        <w:rPr>
          <w:rFonts w:ascii="Times New Roman" w:eastAsia="Calibri" w:hAnsi="Times New Roman"/>
          <w:szCs w:val="24"/>
          <w:lang w:eastAsia="en-US"/>
        </w:rPr>
        <w:t>meriter inom utbildning</w:t>
      </w:r>
      <w:r w:rsidR="00062395">
        <w:rPr>
          <w:rFonts w:ascii="Times New Roman" w:eastAsia="Calibri" w:hAnsi="Times New Roman"/>
          <w:szCs w:val="24"/>
          <w:lang w:eastAsia="en-US"/>
        </w:rPr>
        <w:t>.</w:t>
      </w:r>
      <w:r w:rsidR="004F1B08">
        <w:rPr>
          <w:rFonts w:ascii="Times New Roman" w:eastAsia="Calibri" w:hAnsi="Times New Roman"/>
          <w:szCs w:val="24"/>
          <w:lang w:eastAsia="en-US"/>
        </w:rPr>
        <w:t xml:space="preserve"> </w:t>
      </w:r>
      <w:r w:rsidRPr="003C11B6">
        <w:rPr>
          <w:rFonts w:ascii="Times New Roman" w:eastAsia="Calibri" w:hAnsi="Times New Roman"/>
          <w:szCs w:val="24"/>
          <w:lang w:eastAsia="en-US"/>
        </w:rPr>
        <w:t>Därutöver ska den sökande uppvisa väl dokumenterad skicklighet i handledning på grundni</w:t>
      </w:r>
      <w:r>
        <w:rPr>
          <w:rFonts w:ascii="Times New Roman" w:eastAsia="Calibri" w:hAnsi="Times New Roman"/>
          <w:szCs w:val="24"/>
          <w:lang w:eastAsia="en-US"/>
        </w:rPr>
        <w:t xml:space="preserve">vå, avancerad nivå och </w:t>
      </w:r>
      <w:r w:rsidRPr="003C11B6">
        <w:rPr>
          <w:rFonts w:ascii="Times New Roman" w:eastAsia="Calibri" w:hAnsi="Times New Roman"/>
          <w:szCs w:val="24"/>
          <w:lang w:eastAsia="en-US"/>
        </w:rPr>
        <w:t>forskarnivå samt i övrigt uppfylla vad som är föreskrivet i</w:t>
      </w:r>
      <w:r w:rsidRPr="003C11B6">
        <w:rPr>
          <w:rFonts w:ascii="Times New Roman" w:eastAsia="Calibri" w:hAnsi="Times New Roman"/>
          <w:i/>
          <w:szCs w:val="24"/>
          <w:lang w:eastAsia="en-US"/>
        </w:rPr>
        <w:t xml:space="preserve"> Uppsala universitets anställningsordning (§ 32)</w:t>
      </w:r>
      <w:r w:rsidRPr="003C11B6">
        <w:rPr>
          <w:rFonts w:ascii="Times New Roman" w:eastAsia="Calibri" w:hAnsi="Times New Roman"/>
          <w:szCs w:val="24"/>
          <w:lang w:eastAsia="en-US"/>
        </w:rPr>
        <w:t xml:space="preserve"> och </w:t>
      </w:r>
      <w:r w:rsidRPr="003C11B6">
        <w:rPr>
          <w:rFonts w:ascii="Times New Roman" w:eastAsia="Calibri" w:hAnsi="Times New Roman"/>
          <w:i/>
          <w:szCs w:val="24"/>
          <w:lang w:eastAsia="en-US"/>
        </w:rPr>
        <w:t>Samhällsvetenskapliga fakultetens kompletterande riktlinjer (avsnitt 2b)</w:t>
      </w:r>
      <w:r w:rsidRPr="003C11B6">
        <w:rPr>
          <w:rFonts w:ascii="Times New Roman" w:eastAsia="Calibri" w:hAnsi="Times New Roman"/>
          <w:szCs w:val="24"/>
          <w:lang w:eastAsia="en-US"/>
        </w:rPr>
        <w:t>.</w:t>
      </w:r>
    </w:p>
    <w:p w14:paraId="388DFA05" w14:textId="1A75E192" w:rsidR="003C11B6" w:rsidRPr="003C11B6" w:rsidRDefault="003C11B6" w:rsidP="003C11B6">
      <w:pPr>
        <w:autoSpaceDE/>
        <w:autoSpaceDN/>
        <w:spacing w:after="160" w:line="259" w:lineRule="auto"/>
        <w:rPr>
          <w:rFonts w:ascii="Times New Roman" w:eastAsia="Calibri" w:hAnsi="Times New Roman"/>
          <w:szCs w:val="24"/>
          <w:lang w:eastAsia="en-US"/>
        </w:rPr>
      </w:pPr>
      <w:r w:rsidRPr="000B466D">
        <w:rPr>
          <w:rFonts w:ascii="Times New Roman" w:eastAsia="Calibri" w:hAnsi="Times New Roman"/>
          <w:szCs w:val="24"/>
          <w:lang w:eastAsia="en-US"/>
        </w:rPr>
        <w:t>Det krävs att den pedagogiska skickligheten, den vetenskapliga kompetensen och yrkesskickligheten är relevanta för anställningens ämnesinnehåll och de arbetsuppgifter som ska ingå i anställningen.</w:t>
      </w:r>
      <w:r w:rsidRPr="003C11B6">
        <w:rPr>
          <w:rFonts w:ascii="Times New Roman" w:eastAsia="Calibri" w:hAnsi="Times New Roman"/>
          <w:szCs w:val="24"/>
          <w:lang w:eastAsia="en-US"/>
        </w:rPr>
        <w:t xml:space="preserve"> </w:t>
      </w:r>
    </w:p>
    <w:p w14:paraId="716D3575" w14:textId="77777777" w:rsidR="00B2155D" w:rsidRPr="00B2155D" w:rsidRDefault="00B2155D" w:rsidP="00B2155D">
      <w:pPr>
        <w:adjustRightInd w:val="0"/>
        <w:rPr>
          <w:rFonts w:ascii="Times New Roman" w:eastAsia="Times" w:hAnsi="Times New Roman"/>
          <w:i/>
          <w:szCs w:val="24"/>
        </w:rPr>
      </w:pPr>
      <w:r w:rsidRPr="005B6CED">
        <w:rPr>
          <w:rFonts w:ascii="Times New Roman" w:eastAsia="Times" w:hAnsi="Times New Roman"/>
          <w:i/>
          <w:szCs w:val="24"/>
          <w:highlight w:val="lightGray"/>
        </w:rPr>
        <w:lastRenderedPageBreak/>
        <w:t>För professurer med särskilt-benämning: För behörighet till denna anställning krävs professorskompetens i (huvudämnet) med forskningsmeriter inom (särskilt-området).</w:t>
      </w:r>
    </w:p>
    <w:p w14:paraId="05A8B388" w14:textId="77777777" w:rsidR="00B2155D" w:rsidRPr="00B2155D" w:rsidRDefault="00B2155D" w:rsidP="00B2155D"/>
    <w:p w14:paraId="39BD6C7B" w14:textId="5312EC20" w:rsidR="003C11B6" w:rsidRDefault="00B2155D" w:rsidP="0044140F">
      <w:pPr>
        <w:outlineLvl w:val="0"/>
        <w:rPr>
          <w:i/>
        </w:rPr>
      </w:pPr>
      <w:bookmarkStart w:id="0" w:name="Text10"/>
      <w:r w:rsidRPr="00B2155D">
        <w:t xml:space="preserve">För behörighet krävs </w:t>
      </w:r>
      <w:r w:rsidR="009E6309">
        <w:t xml:space="preserve">dokumenterad </w:t>
      </w:r>
      <w:r w:rsidRPr="00B2155D">
        <w:t>förm</w:t>
      </w:r>
      <w:r w:rsidR="00375C42">
        <w:t xml:space="preserve">åga att undervisa på svenska eller </w:t>
      </w:r>
      <w:r w:rsidRPr="00B2155D">
        <w:t xml:space="preserve"> </w:t>
      </w:r>
      <w:r w:rsidR="00375C42">
        <w:rPr>
          <w:i/>
          <w:highlight w:val="lightGray"/>
        </w:rPr>
        <w:t>(alternativt: och</w:t>
      </w:r>
      <w:r w:rsidRPr="008635E3">
        <w:rPr>
          <w:i/>
          <w:highlight w:val="lightGray"/>
        </w:rPr>
        <w:t>)</w:t>
      </w:r>
      <w:r w:rsidRPr="008635E3">
        <w:rPr>
          <w:highlight w:val="lightGray"/>
        </w:rPr>
        <w:t xml:space="preserve"> </w:t>
      </w:r>
      <w:r w:rsidRPr="00727B0E">
        <w:t xml:space="preserve">engelska. Den som vid anställningens början endast behärskar det ena av dessa språk ska senast inom två år kunna undervisa också på det andra. </w:t>
      </w:r>
      <w:r w:rsidRPr="008635E3">
        <w:rPr>
          <w:i/>
          <w:highlight w:val="lightGray"/>
        </w:rPr>
        <w:t>(andra meningen kan vid behov utgå)</w:t>
      </w:r>
      <w:bookmarkEnd w:id="0"/>
    </w:p>
    <w:p w14:paraId="49D3615A" w14:textId="77777777" w:rsidR="0044140F" w:rsidRPr="0044140F" w:rsidRDefault="0044140F" w:rsidP="0044140F">
      <w:pPr>
        <w:outlineLvl w:val="0"/>
      </w:pPr>
    </w:p>
    <w:p w14:paraId="4374B92D" w14:textId="3467E2FB" w:rsidR="00727B0E" w:rsidRPr="00727B0E" w:rsidRDefault="00BA448D" w:rsidP="003C11B6">
      <w:pPr>
        <w:autoSpaceDE/>
        <w:autoSpaceDN/>
        <w:spacing w:after="160" w:line="259" w:lineRule="auto"/>
        <w:rPr>
          <w:rFonts w:ascii="Times New Roman" w:eastAsia="Calibri" w:hAnsi="Times New Roman"/>
          <w:szCs w:val="24"/>
          <w:lang w:eastAsia="en-US"/>
        </w:rPr>
      </w:pPr>
      <w:r>
        <w:rPr>
          <w:rFonts w:ascii="Times New Roman" w:eastAsia="Calibri" w:hAnsi="Times New Roman"/>
          <w:szCs w:val="24"/>
          <w:lang w:eastAsia="en-US"/>
        </w:rPr>
        <w:t>Enligt Uppsala universitets anställningsordning gäll</w:t>
      </w:r>
      <w:r w:rsidR="0088647C">
        <w:rPr>
          <w:rFonts w:ascii="Times New Roman" w:eastAsia="Calibri" w:hAnsi="Times New Roman"/>
          <w:szCs w:val="24"/>
          <w:lang w:eastAsia="en-US"/>
        </w:rPr>
        <w:t>er</w:t>
      </w:r>
      <w:bookmarkStart w:id="1" w:name="_GoBack"/>
      <w:bookmarkEnd w:id="1"/>
      <w:r>
        <w:rPr>
          <w:rFonts w:ascii="Times New Roman" w:eastAsia="Calibri" w:hAnsi="Times New Roman"/>
          <w:szCs w:val="24"/>
          <w:lang w:eastAsia="en-US"/>
        </w:rPr>
        <w:t xml:space="preserve"> vidare som allmänt behörighetskrav </w:t>
      </w:r>
      <w:r w:rsidRPr="000F41AC">
        <w:rPr>
          <w:rFonts w:ascii="Times New Roman" w:eastAsia="Calibri" w:hAnsi="Times New Roman"/>
          <w:szCs w:val="24"/>
          <w:lang w:eastAsia="en-US"/>
        </w:rPr>
        <w:t>för lärare</w:t>
      </w:r>
      <w:r>
        <w:rPr>
          <w:rFonts w:ascii="Times New Roman" w:eastAsia="Calibri" w:hAnsi="Times New Roman"/>
          <w:szCs w:val="24"/>
          <w:lang w:eastAsia="en-US"/>
        </w:rPr>
        <w:t xml:space="preserve"> </w:t>
      </w:r>
      <w:r w:rsidR="003C11B6" w:rsidRPr="003C11B6">
        <w:rPr>
          <w:rFonts w:ascii="Times New Roman" w:eastAsia="Calibri" w:hAnsi="Times New Roman"/>
          <w:szCs w:val="24"/>
          <w:lang w:eastAsia="en-US"/>
        </w:rPr>
        <w:t>att den sökande ska ha förmåga att samarbeta och i övrigt uppfyller de krav på lämplighet som behövs för</w:t>
      </w:r>
      <w:r w:rsidR="008F7CDB">
        <w:rPr>
          <w:rFonts w:ascii="Times New Roman" w:eastAsia="Calibri" w:hAnsi="Times New Roman"/>
          <w:szCs w:val="24"/>
          <w:lang w:eastAsia="en-US"/>
        </w:rPr>
        <w:t xml:space="preserve"> att fullgöra arbetsuppgifterna </w:t>
      </w:r>
      <w:r w:rsidR="003C11B6" w:rsidRPr="003C11B6">
        <w:rPr>
          <w:rFonts w:ascii="Times New Roman" w:eastAsia="Calibri" w:hAnsi="Times New Roman"/>
          <w:szCs w:val="24"/>
          <w:lang w:eastAsia="en-US"/>
        </w:rPr>
        <w:t xml:space="preserve">väl. </w:t>
      </w:r>
    </w:p>
    <w:p w14:paraId="4EF74D5A" w14:textId="3A133801" w:rsidR="003C11B6" w:rsidRPr="00727B0E" w:rsidRDefault="003C11B6" w:rsidP="003C11B6">
      <w:pPr>
        <w:autoSpaceDE/>
        <w:autoSpaceDN/>
        <w:spacing w:after="160" w:line="259" w:lineRule="auto"/>
        <w:rPr>
          <w:rFonts w:ascii="Times New Roman" w:eastAsia="Calibri" w:hAnsi="Times New Roman"/>
          <w:b/>
          <w:szCs w:val="24"/>
          <w:lang w:eastAsia="en-US"/>
        </w:rPr>
      </w:pPr>
      <w:r w:rsidRPr="003C11B6">
        <w:rPr>
          <w:rFonts w:ascii="Times New Roman" w:eastAsia="Calibri" w:hAnsi="Times New Roman"/>
          <w:b/>
          <w:bCs/>
          <w:szCs w:val="24"/>
          <w:lang w:eastAsia="en-US"/>
        </w:rPr>
        <w:t>Bedömningsgrunder</w:t>
      </w:r>
      <w:r w:rsidR="008726D0">
        <w:rPr>
          <w:rFonts w:ascii="Times New Roman" w:eastAsia="Calibri" w:hAnsi="Times New Roman"/>
          <w:bCs/>
          <w:szCs w:val="24"/>
          <w:lang w:eastAsia="en-US"/>
        </w:rPr>
        <w:t>;</w:t>
      </w:r>
      <w:r w:rsidRPr="003C11B6">
        <w:rPr>
          <w:rFonts w:ascii="Times New Roman" w:eastAsia="Calibri" w:hAnsi="Times New Roman"/>
          <w:bCs/>
          <w:szCs w:val="24"/>
          <w:lang w:eastAsia="en-US"/>
        </w:rPr>
        <w:t xml:space="preserve"> </w:t>
      </w:r>
      <w:r w:rsidR="008726D0">
        <w:rPr>
          <w:rFonts w:ascii="Times New Roman" w:eastAsia="Calibri" w:hAnsi="Times New Roman"/>
          <w:b/>
          <w:szCs w:val="24"/>
          <w:lang w:eastAsia="en-US"/>
        </w:rPr>
        <w:t>v</w:t>
      </w:r>
      <w:r w:rsidRPr="003C11B6">
        <w:rPr>
          <w:rFonts w:ascii="Times New Roman" w:eastAsia="Calibri" w:hAnsi="Times New Roman"/>
          <w:b/>
          <w:szCs w:val="24"/>
          <w:lang w:eastAsia="en-US"/>
        </w:rPr>
        <w:t>etenskaplig och pedagogisk skicklighet</w:t>
      </w:r>
      <w:r w:rsidR="00727B0E">
        <w:rPr>
          <w:rFonts w:ascii="Times New Roman" w:eastAsia="Calibri" w:hAnsi="Times New Roman"/>
          <w:b/>
          <w:szCs w:val="24"/>
          <w:lang w:eastAsia="en-US"/>
        </w:rPr>
        <w:br/>
      </w:r>
      <w:r w:rsidRPr="003C11B6">
        <w:rPr>
          <w:rFonts w:ascii="Times New Roman" w:eastAsia="Calibri" w:hAnsi="Times New Roman"/>
          <w:bCs/>
          <w:szCs w:val="24"/>
          <w:lang w:eastAsia="en-US"/>
        </w:rPr>
        <w:t xml:space="preserve">Som bedömningsgrunder vid anställning av lärare vid universitetet ska gälla graden av sådan skicklighet som är ett krav för behörighet för anställning. </w:t>
      </w:r>
    </w:p>
    <w:p w14:paraId="2E512553"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Vid tillsättning av denna professur kommer vikt att fästas främst vid vetenskaplig och pedagogisk skicklighet, varvid särskild vikt ska fästas vid den vetenskapliga skickligheten. En sammanvägning av bedömningsgrunderna ska emellertid ske så att en sökande som bedöms vara pedagogiskt mycket mera skicklig än en vetenskapligt något mera skicklig sökande kan rangordnas före den senare.</w:t>
      </w:r>
    </w:p>
    <w:p w14:paraId="7A11A555" w14:textId="77777777" w:rsidR="00BA448D" w:rsidRPr="00BA448D" w:rsidRDefault="00BA448D" w:rsidP="00BA448D">
      <w:pPr>
        <w:adjustRightInd w:val="0"/>
        <w:rPr>
          <w:rFonts w:ascii="Times New Roman" w:eastAsia="Times" w:hAnsi="Times New Roman"/>
          <w:szCs w:val="24"/>
        </w:rPr>
      </w:pPr>
    </w:p>
    <w:p w14:paraId="1200B953" w14:textId="77777777" w:rsidR="00BA448D" w:rsidRPr="00BA448D" w:rsidRDefault="00BA448D" w:rsidP="00BA448D">
      <w:pPr>
        <w:adjustRightInd w:val="0"/>
        <w:rPr>
          <w:rFonts w:ascii="Times New Roman" w:eastAsiaTheme="minorHAnsi" w:hAnsi="Times New Roman"/>
          <w:color w:val="000000"/>
          <w:szCs w:val="24"/>
          <w:lang w:eastAsia="en-US"/>
        </w:rPr>
      </w:pPr>
      <w:r w:rsidRPr="00BA448D">
        <w:rPr>
          <w:rFonts w:ascii="Times New Roman" w:eastAsia="Times" w:hAnsi="Times New Roman"/>
          <w:color w:val="000000"/>
          <w:szCs w:val="24"/>
          <w:lang w:eastAsia="en-US"/>
        </w:rPr>
        <w:t xml:space="preserve">Vid bedömning av vetenskaplig skicklighet ska i första hand vetenskaplig kvalitet beaktas. Även forskningens omfattning, främst med avseende på djup och bredd, ska tillmätas betydelse. </w:t>
      </w:r>
      <w:r w:rsidRPr="00BA448D">
        <w:rPr>
          <w:rFonts w:ascii="Times New Roman" w:eastAsiaTheme="minorHAnsi" w:hAnsi="Times New Roman"/>
          <w:color w:val="000000"/>
          <w:szCs w:val="24"/>
          <w:lang w:eastAsia="en-US"/>
        </w:rPr>
        <w:t xml:space="preserve">Den sökandes bidrag till det internationella och nationella vetenskapssamhället ska bedömas bland annat utifrån kvalitet och omfattning av vetenskaplig publicering i de inom ämnet mest relevanta publiceringskanalerna. Kraven på internationell meritering ska bedömas med hänsyn till ämnets karaktär och specifika förutsättningar. </w:t>
      </w:r>
    </w:p>
    <w:p w14:paraId="15C4F707" w14:textId="77777777" w:rsidR="00BA448D" w:rsidRPr="00BA448D" w:rsidRDefault="00BA448D" w:rsidP="00BA448D">
      <w:pPr>
        <w:widowControl w:val="0"/>
        <w:adjustRightInd w:val="0"/>
        <w:outlineLvl w:val="0"/>
        <w:rPr>
          <w:rFonts w:ascii="Times New Roman" w:hAnsi="Times New Roman"/>
          <w:bCs/>
          <w:i/>
          <w:kern w:val="2"/>
          <w:szCs w:val="24"/>
          <w:lang w:val="x-none"/>
        </w:rPr>
      </w:pPr>
    </w:p>
    <w:p w14:paraId="60D2A7D5" w14:textId="77777777" w:rsidR="00BA448D" w:rsidRPr="00BA448D" w:rsidRDefault="00BA448D" w:rsidP="00BA448D">
      <w:pPr>
        <w:adjustRightInd w:val="0"/>
        <w:rPr>
          <w:rFonts w:ascii="Times New Roman" w:eastAsiaTheme="minorHAnsi" w:hAnsi="Times New Roman"/>
          <w:color w:val="000000"/>
          <w:szCs w:val="24"/>
          <w:lang w:eastAsia="en-US"/>
        </w:rPr>
      </w:pPr>
      <w:r w:rsidRPr="00BA448D">
        <w:rPr>
          <w:rFonts w:ascii="Times New Roman" w:eastAsiaTheme="minorHAnsi" w:hAnsi="Times New Roman"/>
          <w:color w:val="000000"/>
          <w:szCs w:val="24"/>
          <w:lang w:eastAsia="en-US"/>
        </w:rPr>
        <w:t>Den vetenskapliga skickligheten ska ha visats genom självständiga forskningsinsatser som såväl kvalitativt som kvantitativt i betydande grad överstiger vad som krävs för docentkompetens.</w:t>
      </w:r>
    </w:p>
    <w:p w14:paraId="0C7D7252" w14:textId="77777777" w:rsidR="00BA448D" w:rsidRPr="00BA448D" w:rsidRDefault="00BA448D" w:rsidP="00BA448D">
      <w:pPr>
        <w:adjustRightInd w:val="0"/>
        <w:rPr>
          <w:rFonts w:ascii="Times New Roman" w:eastAsiaTheme="minorHAnsi" w:hAnsi="Times New Roman"/>
          <w:color w:val="000000"/>
          <w:szCs w:val="24"/>
          <w:lang w:eastAsia="en-US"/>
        </w:rPr>
      </w:pPr>
    </w:p>
    <w:p w14:paraId="677B02BF" w14:textId="56B618E3" w:rsidR="00BA448D" w:rsidRPr="008635E3" w:rsidRDefault="00BA448D" w:rsidP="008635E3">
      <w:pPr>
        <w:adjustRightInd w:val="0"/>
        <w:rPr>
          <w:rFonts w:ascii="Times New Roman" w:eastAsiaTheme="minorHAnsi" w:hAnsi="Times New Roman"/>
          <w:color w:val="000000"/>
          <w:szCs w:val="24"/>
          <w:lang w:eastAsia="en-US"/>
        </w:rPr>
      </w:pPr>
      <w:r w:rsidRPr="00BA448D">
        <w:rPr>
          <w:rFonts w:ascii="Times New Roman" w:eastAsiaTheme="minorHAnsi" w:hAnsi="Times New Roman"/>
          <w:color w:val="000000"/>
          <w:szCs w:val="24"/>
          <w:lang w:eastAsia="en-US"/>
        </w:rPr>
        <w:t>Den sökande ska normalt som huvudhandledare ha handlett minst en doktorand till disputation, såvida inte särskilda skäl föreligger.</w:t>
      </w:r>
    </w:p>
    <w:p w14:paraId="7DDD3224" w14:textId="77777777" w:rsidR="00526AFE" w:rsidRPr="00BA448D" w:rsidRDefault="00526AFE" w:rsidP="00526AFE">
      <w:pPr>
        <w:adjustRightInd w:val="0"/>
        <w:rPr>
          <w:rFonts w:ascii="Times New Roman" w:eastAsiaTheme="minorHAnsi" w:hAnsi="Times New Roman"/>
          <w:color w:val="000000"/>
          <w:szCs w:val="24"/>
          <w:lang w:eastAsia="en-US"/>
        </w:rPr>
      </w:pPr>
    </w:p>
    <w:p w14:paraId="29D98A43" w14:textId="1999F77F" w:rsidR="00526AFE" w:rsidRDefault="00526AFE" w:rsidP="00526AFE">
      <w:pPr>
        <w:widowControl w:val="0"/>
        <w:adjustRightInd w:val="0"/>
        <w:outlineLvl w:val="0"/>
        <w:rPr>
          <w:rFonts w:ascii="Times New Roman" w:hAnsi="Times New Roman"/>
          <w:bCs/>
          <w:i/>
          <w:kern w:val="2"/>
          <w:szCs w:val="24"/>
          <w:lang w:val="x-none"/>
        </w:rPr>
      </w:pPr>
      <w:proofErr w:type="spellStart"/>
      <w:r w:rsidRPr="005B6CED">
        <w:rPr>
          <w:rFonts w:ascii="Times New Roman" w:hAnsi="Times New Roman"/>
          <w:bCs/>
          <w:i/>
          <w:kern w:val="2"/>
          <w:szCs w:val="28"/>
          <w:highlight w:val="lightGray"/>
          <w:lang w:val="x-none"/>
        </w:rPr>
        <w:t>Ev</w:t>
      </w:r>
      <w:proofErr w:type="spellEnd"/>
      <w:r w:rsidRPr="005B6CED">
        <w:rPr>
          <w:rFonts w:ascii="Times New Roman" w:hAnsi="Times New Roman"/>
          <w:bCs/>
          <w:i/>
          <w:kern w:val="2"/>
          <w:szCs w:val="28"/>
          <w:highlight w:val="lightGray"/>
        </w:rPr>
        <w:t xml:space="preserve"> ämnesspecifikt tillägg:</w:t>
      </w:r>
      <w:r w:rsidRPr="005B6CED">
        <w:rPr>
          <w:rFonts w:ascii="Times New Roman" w:hAnsi="Times New Roman"/>
          <w:bCs/>
          <w:i/>
          <w:kern w:val="2"/>
          <w:szCs w:val="28"/>
          <w:highlight w:val="lightGray"/>
          <w:lang w:val="x-none"/>
        </w:rPr>
        <w:t xml:space="preserve"> Vid bedömning av den vetenskapliga skickligheten kommer särskild vikt att läggas vid </w:t>
      </w:r>
      <w:proofErr w:type="spellStart"/>
      <w:r w:rsidRPr="005B6CED">
        <w:rPr>
          <w:rFonts w:ascii="Times New Roman" w:hAnsi="Times New Roman"/>
          <w:bCs/>
          <w:i/>
          <w:kern w:val="2"/>
          <w:szCs w:val="28"/>
          <w:highlight w:val="lightGray"/>
          <w:lang w:val="x-none"/>
        </w:rPr>
        <w:t>xxxxxx</w:t>
      </w:r>
      <w:proofErr w:type="spellEnd"/>
      <w:r w:rsidRPr="005B6CED">
        <w:rPr>
          <w:rFonts w:ascii="Times New Roman" w:hAnsi="Times New Roman"/>
          <w:bCs/>
          <w:i/>
          <w:kern w:val="2"/>
          <w:szCs w:val="28"/>
          <w:highlight w:val="lightGray"/>
          <w:lang w:val="x-none"/>
        </w:rPr>
        <w:t xml:space="preserve"> </w:t>
      </w:r>
      <w:r w:rsidRPr="005B6CED">
        <w:rPr>
          <w:rFonts w:ascii="Times New Roman" w:hAnsi="Times New Roman"/>
          <w:bCs/>
          <w:i/>
          <w:kern w:val="2"/>
          <w:szCs w:val="24"/>
          <w:highlight w:val="lightGray"/>
          <w:lang w:val="x-none"/>
        </w:rPr>
        <w:t xml:space="preserve"> (eller dylikt)</w:t>
      </w:r>
    </w:p>
    <w:p w14:paraId="42B87DBB" w14:textId="77777777" w:rsidR="00526AFE" w:rsidRDefault="00526AFE" w:rsidP="00526AFE">
      <w:pPr>
        <w:widowControl w:val="0"/>
        <w:adjustRightInd w:val="0"/>
        <w:outlineLvl w:val="0"/>
        <w:rPr>
          <w:rFonts w:ascii="Times New Roman" w:hAnsi="Times New Roman"/>
          <w:bCs/>
          <w:i/>
          <w:kern w:val="2"/>
          <w:szCs w:val="24"/>
          <w:lang w:val="x-none"/>
        </w:rPr>
      </w:pPr>
    </w:p>
    <w:p w14:paraId="75254A3A"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 xml:space="preserve">Lika stor omsorg ska ägnas prövningen av den pedagogiska skickligheten som den vetenskapliga skickligheten. Vid bedömningen av pedagogisk skicklighet ska i första hand pedagogisk kvalitet beaktas. Även omfattning, såväl bredd som djup, ska tillmätas betydelse. Vidare ska förmåga att planera, initiera, leda och utveckla utbildning och undervisning, liksom förmåga att </w:t>
      </w:r>
      <w:proofErr w:type="spellStart"/>
      <w:r w:rsidRPr="00BA448D">
        <w:rPr>
          <w:rFonts w:ascii="Times New Roman" w:eastAsia="Times" w:hAnsi="Times New Roman"/>
          <w:szCs w:val="24"/>
        </w:rPr>
        <w:t>forskningsanknyta</w:t>
      </w:r>
      <w:proofErr w:type="spellEnd"/>
      <w:r w:rsidRPr="00BA448D">
        <w:rPr>
          <w:rFonts w:ascii="Times New Roman" w:eastAsia="Times" w:hAnsi="Times New Roman"/>
          <w:szCs w:val="24"/>
        </w:rPr>
        <w:t xml:space="preserve"> undervisningen sett utifrån forskning i det aktuella ämnet, ämnesdidaktik och högskolepedagogik tillmätas betydelse. </w:t>
      </w:r>
      <w:proofErr w:type="spellStart"/>
      <w:r w:rsidRPr="005B6CED">
        <w:rPr>
          <w:i/>
          <w:highlight w:val="lightGray"/>
        </w:rPr>
        <w:t>Ev</w:t>
      </w:r>
      <w:proofErr w:type="spellEnd"/>
      <w:r w:rsidRPr="005B6CED">
        <w:rPr>
          <w:i/>
          <w:highlight w:val="lightGray"/>
        </w:rPr>
        <w:t xml:space="preserve"> ämnesspecifikt tillägg: Särskild vikt kommer att läggas vid </w:t>
      </w:r>
      <w:proofErr w:type="spellStart"/>
      <w:r w:rsidRPr="005B6CED">
        <w:rPr>
          <w:i/>
          <w:highlight w:val="lightGray"/>
        </w:rPr>
        <w:t>xxxxx</w:t>
      </w:r>
      <w:proofErr w:type="spellEnd"/>
      <w:r w:rsidRPr="005B6CED">
        <w:rPr>
          <w:i/>
          <w:highlight w:val="lightGray"/>
        </w:rPr>
        <w:t xml:space="preserve"> (eller dylikt).</w:t>
      </w:r>
    </w:p>
    <w:p w14:paraId="5C9BA33A" w14:textId="77777777" w:rsidR="00EB520C" w:rsidRDefault="00EB520C" w:rsidP="00BA448D">
      <w:pPr>
        <w:adjustRightInd w:val="0"/>
        <w:rPr>
          <w:rFonts w:ascii="Times New Roman" w:eastAsia="Times" w:hAnsi="Times New Roman"/>
          <w:b/>
          <w:bCs/>
          <w:szCs w:val="24"/>
        </w:rPr>
      </w:pPr>
    </w:p>
    <w:p w14:paraId="5F9293EB" w14:textId="338DA910"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b/>
          <w:bCs/>
          <w:szCs w:val="24"/>
        </w:rPr>
        <w:t>Bedömningsgrunder; övrig skicklighet</w:t>
      </w:r>
      <w:r w:rsidRPr="00BA448D">
        <w:rPr>
          <w:rFonts w:ascii="Times New Roman" w:eastAsia="Times" w:hAnsi="Times New Roman"/>
          <w:szCs w:val="24"/>
        </w:rPr>
        <w:t>:</w:t>
      </w:r>
    </w:p>
    <w:p w14:paraId="154199DB" w14:textId="77777777" w:rsidR="00BA448D" w:rsidRPr="00BA448D" w:rsidRDefault="00BA448D" w:rsidP="00BA448D">
      <w:pPr>
        <w:adjustRightInd w:val="0"/>
        <w:rPr>
          <w:rFonts w:ascii="Times New Roman" w:eastAsia="Times" w:hAnsi="Times New Roman"/>
          <w:szCs w:val="24"/>
        </w:rPr>
      </w:pPr>
      <w:r w:rsidRPr="00BA448D">
        <w:rPr>
          <w:rFonts w:ascii="Times New Roman" w:eastAsia="Times" w:hAnsi="Times New Roman"/>
          <w:szCs w:val="24"/>
        </w:rPr>
        <w:t xml:space="preserve">Därutöver ska gälla graden av administrativ och annan skicklighet som är av betydelse med hänsyn till anställningens ämnesinnehåll och arbetsuppgifter. Även samarbetsförmåga och skicklighet att utveckla och leda verksamhet och personal, möjlighet att bidra till synergier </w:t>
      </w:r>
      <w:r w:rsidRPr="00BA448D">
        <w:rPr>
          <w:rFonts w:ascii="Times New Roman" w:eastAsia="Times" w:hAnsi="Times New Roman"/>
          <w:szCs w:val="24"/>
        </w:rPr>
        <w:lastRenderedPageBreak/>
        <w:t xml:space="preserve">inom och utom institutionen ska beaktas. Vidare beaktas förmågan att samverka med det omgivande samhället och att informera om forskning och utvecklingsarbete. </w:t>
      </w:r>
    </w:p>
    <w:p w14:paraId="10B8273A" w14:textId="77777777" w:rsidR="00BA448D" w:rsidRPr="00BA448D" w:rsidRDefault="00BA448D" w:rsidP="00BA448D">
      <w:pPr>
        <w:adjustRightInd w:val="0"/>
        <w:rPr>
          <w:rFonts w:ascii="Times New Roman" w:eastAsia="Times" w:hAnsi="Times New Roman"/>
          <w:szCs w:val="24"/>
        </w:rPr>
      </w:pPr>
    </w:p>
    <w:p w14:paraId="38B9D3D3" w14:textId="0B7C194C" w:rsidR="00BA448D" w:rsidRDefault="00BA448D" w:rsidP="008635E3">
      <w:pPr>
        <w:adjustRightInd w:val="0"/>
        <w:rPr>
          <w:rFonts w:ascii="Times New Roman" w:eastAsia="Times" w:hAnsi="Times New Roman"/>
          <w:szCs w:val="24"/>
        </w:rPr>
      </w:pPr>
      <w:r w:rsidRPr="00BA448D">
        <w:rPr>
          <w:rFonts w:ascii="Times New Roman" w:eastAsia="Times" w:hAnsi="Times New Roman"/>
          <w:szCs w:val="24"/>
        </w:rPr>
        <w:t>Som meriterande betraktas erfarenhet av ledningsansvar, visad genom ansvarstagande för institutionsmiljö eller liknande.</w:t>
      </w:r>
    </w:p>
    <w:p w14:paraId="32E31F33" w14:textId="77777777" w:rsidR="008635E3" w:rsidRPr="008635E3" w:rsidRDefault="008635E3" w:rsidP="008635E3">
      <w:pPr>
        <w:adjustRightInd w:val="0"/>
        <w:rPr>
          <w:rFonts w:ascii="Times New Roman" w:eastAsia="Times" w:hAnsi="Times New Roman"/>
          <w:szCs w:val="24"/>
        </w:rPr>
      </w:pPr>
    </w:p>
    <w:p w14:paraId="0978E481" w14:textId="77777777"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När universitetet ska anställa nya lärare ska de sökande väljas som efter en kvalitativ helhetsbedömning av kompetens och skicklighet bedöms ha de bästa förutsättningarna att genomföra och utveckla aktuella arbetsuppgifter samt bidra till en positiv utveckling av verksamheten.</w:t>
      </w:r>
    </w:p>
    <w:p w14:paraId="7DE2D105" w14:textId="77777777"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Meriterna ska vara dokumenterade så att både kvalitet och omfattning kan bedömas.</w:t>
      </w:r>
    </w:p>
    <w:p w14:paraId="0179BACF" w14:textId="77777777"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 xml:space="preserve">Rekryteringsgruppen kan vid denna rekrytering komma att använda sig av intervjuer, provföreläsningar och referenstagning. Den sökande ska därför lämna en lista på referenspersoner som kan belysa den sökandes yrkesskicklighet liksom personliga egenskaper, som är av betydelse för anställningen, t ex samarbetsförmåga, ledningsförmåga och vilka arbetsmetoder denne använder. </w:t>
      </w:r>
    </w:p>
    <w:p w14:paraId="09CE5B8A" w14:textId="75C4C27F" w:rsidR="00162894"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szCs w:val="24"/>
          <w:lang w:eastAsia="en-US"/>
        </w:rPr>
        <w:t>Personliga förhållanden (föräldraledighet, deltidsarbete på grund av vård av barn, fackligt uppdrag, militärtjänst el liknande) som vid meritvärderingen kan räknas den sökande till godo bör anges i samband med redogörelsen för meriter och erfarenheter.</w:t>
      </w:r>
      <w:r w:rsidR="00BD700D">
        <w:rPr>
          <w:rFonts w:ascii="Times New Roman" w:eastAsia="Calibri" w:hAnsi="Times New Roman"/>
          <w:szCs w:val="24"/>
          <w:lang w:eastAsia="en-US"/>
        </w:rPr>
        <w:br/>
      </w:r>
    </w:p>
    <w:p w14:paraId="4574128E" w14:textId="57930FE4" w:rsidR="003C11B6" w:rsidRPr="003C11B6" w:rsidRDefault="003C11B6" w:rsidP="003C11B6">
      <w:pPr>
        <w:autoSpaceDE/>
        <w:autoSpaceDN/>
        <w:spacing w:after="160" w:line="259" w:lineRule="auto"/>
        <w:rPr>
          <w:rFonts w:ascii="Times New Roman" w:eastAsia="Calibri" w:hAnsi="Times New Roman"/>
          <w:szCs w:val="24"/>
          <w:lang w:eastAsia="en-US"/>
        </w:rPr>
      </w:pPr>
      <w:r w:rsidRPr="003C11B6">
        <w:rPr>
          <w:rFonts w:ascii="Times New Roman" w:eastAsia="Calibri" w:hAnsi="Times New Roman"/>
          <w:b/>
          <w:bCs/>
          <w:szCs w:val="24"/>
          <w:lang w:eastAsia="en-US"/>
        </w:rPr>
        <w:t>Ansökningsförfarande</w:t>
      </w:r>
      <w:r w:rsidRPr="003C11B6">
        <w:rPr>
          <w:rFonts w:ascii="Times New Roman" w:eastAsia="Calibri" w:hAnsi="Times New Roman"/>
          <w:szCs w:val="24"/>
          <w:lang w:eastAsia="en-US"/>
        </w:rPr>
        <w:t xml:space="preserve">: Fullständig ansökan, </w:t>
      </w:r>
      <w:r w:rsidR="00305A86">
        <w:rPr>
          <w:rFonts w:ascii="Times New Roman" w:eastAsia="Calibri" w:hAnsi="Times New Roman"/>
          <w:szCs w:val="24"/>
          <w:lang w:eastAsia="en-US"/>
        </w:rPr>
        <w:t xml:space="preserve">ska inges via Uppsala universitets rekryteringssystem och </w:t>
      </w:r>
      <w:r w:rsidRPr="003C11B6">
        <w:rPr>
          <w:rFonts w:ascii="Times New Roman" w:eastAsia="Calibri" w:hAnsi="Times New Roman"/>
          <w:szCs w:val="24"/>
          <w:lang w:eastAsia="en-US"/>
        </w:rPr>
        <w:t>omfatta:</w:t>
      </w:r>
    </w:p>
    <w:p w14:paraId="10F89F5D" w14:textId="018223FC"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Ansökningsbrev</w:t>
      </w:r>
    </w:p>
    <w:p w14:paraId="2D067B18" w14:textId="6DE2CADE"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Bilageförteckning</w:t>
      </w:r>
    </w:p>
    <w:p w14:paraId="6CAD060F" w14:textId="308D8F1A"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Curriculum Vitae</w:t>
      </w:r>
    </w:p>
    <w:p w14:paraId="44CE4C15" w14:textId="50E93BC2" w:rsidR="003C11B6"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Redovisning av vetenskapliga meriter </w:t>
      </w:r>
    </w:p>
    <w:p w14:paraId="1EA6594B" w14:textId="4D115FC4" w:rsidR="0042309C" w:rsidRPr="0042309C" w:rsidRDefault="0042309C" w:rsidP="0042309C">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Publikationsförteckning </w:t>
      </w:r>
    </w:p>
    <w:p w14:paraId="5A3F80D9" w14:textId="657DCD6B"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Redovisning av pedagogiska meriter </w:t>
      </w:r>
    </w:p>
    <w:p w14:paraId="752D6FED" w14:textId="7FD45A38"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Redovisning av övriga meriter</w:t>
      </w:r>
    </w:p>
    <w:p w14:paraId="6B2BDDE4" w14:textId="39AF3703"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Vetenskapliga </w:t>
      </w:r>
      <w:r w:rsidR="0042309C">
        <w:rPr>
          <w:rFonts w:ascii="Times New Roman" w:hAnsi="Times New Roman"/>
          <w:szCs w:val="24"/>
          <w:lang w:eastAsia="en-US" w:bidi="en-GB"/>
        </w:rPr>
        <w:t xml:space="preserve">(max 10) </w:t>
      </w:r>
      <w:r w:rsidRPr="000344CB">
        <w:rPr>
          <w:rFonts w:ascii="Times New Roman" w:hAnsi="Times New Roman"/>
          <w:szCs w:val="24"/>
          <w:lang w:eastAsia="en-US" w:bidi="en-GB"/>
        </w:rPr>
        <w:t xml:space="preserve">och </w:t>
      </w:r>
      <w:r w:rsidR="0042309C">
        <w:rPr>
          <w:rFonts w:ascii="Times New Roman" w:hAnsi="Times New Roman"/>
          <w:szCs w:val="24"/>
          <w:lang w:eastAsia="en-US" w:bidi="en-GB"/>
        </w:rPr>
        <w:t xml:space="preserve">eventuella </w:t>
      </w:r>
      <w:r w:rsidRPr="000344CB">
        <w:rPr>
          <w:rFonts w:ascii="Times New Roman" w:hAnsi="Times New Roman"/>
          <w:szCs w:val="24"/>
          <w:lang w:eastAsia="en-US" w:bidi="en-GB"/>
        </w:rPr>
        <w:t>pedagog</w:t>
      </w:r>
      <w:r w:rsidR="0042309C">
        <w:rPr>
          <w:rFonts w:ascii="Times New Roman" w:hAnsi="Times New Roman"/>
          <w:szCs w:val="24"/>
          <w:lang w:eastAsia="en-US" w:bidi="en-GB"/>
        </w:rPr>
        <w:t>iska arbeten som åberopas</w:t>
      </w:r>
    </w:p>
    <w:p w14:paraId="0CEC6B58" w14:textId="4ECF2F33" w:rsidR="003C11B6" w:rsidRPr="000344CB" w:rsidRDefault="003C11B6" w:rsidP="000344CB">
      <w:pPr>
        <w:pStyle w:val="ListParagraph"/>
        <w:widowControl w:val="0"/>
        <w:numPr>
          <w:ilvl w:val="0"/>
          <w:numId w:val="5"/>
        </w:numPr>
        <w:tabs>
          <w:tab w:val="left" w:pos="3960"/>
          <w:tab w:val="left" w:pos="6300"/>
          <w:tab w:val="right" w:pos="8306"/>
        </w:tabs>
        <w:ind w:right="-295"/>
        <w:rPr>
          <w:rFonts w:ascii="Times New Roman" w:hAnsi="Times New Roman"/>
          <w:szCs w:val="24"/>
          <w:lang w:eastAsia="en-US" w:bidi="en-GB"/>
        </w:rPr>
      </w:pPr>
      <w:r w:rsidRPr="000344CB">
        <w:rPr>
          <w:rFonts w:ascii="Times New Roman" w:hAnsi="Times New Roman"/>
          <w:szCs w:val="24"/>
          <w:lang w:eastAsia="en-US" w:bidi="en-GB"/>
        </w:rPr>
        <w:t xml:space="preserve">Lista med referenspersoner </w:t>
      </w:r>
      <w:r w:rsidR="001E3F21" w:rsidRPr="000344CB">
        <w:rPr>
          <w:rFonts w:ascii="Times New Roman" w:hAnsi="Times New Roman"/>
          <w:szCs w:val="24"/>
          <w:lang w:eastAsia="en-US" w:bidi="en-GB"/>
        </w:rPr>
        <w:t>(namn, kontaktuppgifter, tidigare arbetsrelation)</w:t>
      </w:r>
    </w:p>
    <w:p w14:paraId="7D52A9CA" w14:textId="77777777" w:rsidR="00E22681" w:rsidRPr="00E22681" w:rsidRDefault="00E22681" w:rsidP="000344CB">
      <w:pPr>
        <w:pStyle w:val="ListParagraph"/>
        <w:widowControl w:val="0"/>
        <w:tabs>
          <w:tab w:val="left" w:pos="3960"/>
          <w:tab w:val="left" w:pos="6300"/>
          <w:tab w:val="right" w:pos="8306"/>
        </w:tabs>
        <w:ind w:right="-295"/>
        <w:rPr>
          <w:rFonts w:ascii="Times New Roman" w:hAnsi="Times New Roman"/>
          <w:szCs w:val="24"/>
          <w:lang w:eastAsia="en-US" w:bidi="en-GB"/>
        </w:rPr>
      </w:pPr>
    </w:p>
    <w:p w14:paraId="18245646" w14:textId="7F869C2B" w:rsidR="00673AB4" w:rsidRPr="00062395" w:rsidRDefault="0088647C" w:rsidP="00D70417">
      <w:pPr>
        <w:adjustRightInd w:val="0"/>
      </w:pPr>
      <w:hyperlink r:id="rId8" w:history="1">
        <w:r w:rsidR="003C11B6" w:rsidRPr="00D70417">
          <w:rPr>
            <w:rStyle w:val="Hyperlink"/>
            <w:rFonts w:ascii="Times New Roman" w:eastAsia="Calibri" w:hAnsi="Times New Roman"/>
            <w:b/>
            <w:szCs w:val="24"/>
            <w:lang w:eastAsia="en-US"/>
          </w:rPr>
          <w:t>Instruktioner för utformning av ansökan</w:t>
        </w:r>
      </w:hyperlink>
    </w:p>
    <w:p w14:paraId="7B43A689" w14:textId="77777777" w:rsidR="00673AB4" w:rsidRPr="00062395" w:rsidRDefault="00673AB4" w:rsidP="003C11B6">
      <w:pPr>
        <w:adjustRightInd w:val="0"/>
        <w:rPr>
          <w:rFonts w:ascii="Times New Roman" w:eastAsia="Calibri" w:hAnsi="Times New Roman"/>
          <w:color w:val="000000"/>
          <w:szCs w:val="24"/>
          <w:highlight w:val="yellow"/>
          <w:lang w:eastAsia="en-US"/>
        </w:rPr>
      </w:pPr>
    </w:p>
    <w:p w14:paraId="251E8F23" w14:textId="73023768" w:rsidR="003C11B6" w:rsidRPr="003C11B6" w:rsidRDefault="003C11B6" w:rsidP="003C11B6">
      <w:pPr>
        <w:adjustRightInd w:val="0"/>
        <w:rPr>
          <w:rFonts w:ascii="Times New Roman" w:eastAsia="Calibri" w:hAnsi="Times New Roman"/>
          <w:color w:val="000000"/>
          <w:szCs w:val="24"/>
          <w:lang w:eastAsia="en-US"/>
        </w:rPr>
      </w:pPr>
      <w:r w:rsidRPr="003C11B6">
        <w:rPr>
          <w:rFonts w:ascii="Times New Roman" w:eastAsia="Calibri" w:hAnsi="Times New Roman"/>
          <w:color w:val="000000"/>
          <w:szCs w:val="24"/>
          <w:lang w:eastAsia="en-US"/>
        </w:rPr>
        <w:t>OBS! Ansökan samt bilagor ska skickas in elektroniskt i rekryteringssystemet Varbi. Eventuellt</w:t>
      </w:r>
      <w:r w:rsidR="001E3F21">
        <w:rPr>
          <w:rFonts w:ascii="Times New Roman" w:eastAsia="Calibri" w:hAnsi="Times New Roman"/>
          <w:color w:val="000000"/>
          <w:szCs w:val="24"/>
          <w:lang w:eastAsia="en-US"/>
        </w:rPr>
        <w:t xml:space="preserve"> </w:t>
      </w:r>
      <w:r w:rsidRPr="003C11B6">
        <w:rPr>
          <w:rFonts w:ascii="Times New Roman" w:eastAsia="Calibri" w:hAnsi="Times New Roman"/>
          <w:color w:val="000000"/>
          <w:szCs w:val="24"/>
          <w:lang w:eastAsia="en-US"/>
        </w:rPr>
        <w:t xml:space="preserve">åberopade publikationer som </w:t>
      </w:r>
      <w:r w:rsidRPr="003C11B6">
        <w:rPr>
          <w:rFonts w:ascii="Times New Roman" w:eastAsia="Calibri" w:hAnsi="Times New Roman"/>
          <w:b/>
          <w:color w:val="000000"/>
          <w:szCs w:val="24"/>
          <w:lang w:eastAsia="en-US"/>
        </w:rPr>
        <w:t>inte</w:t>
      </w:r>
      <w:r w:rsidRPr="003C11B6">
        <w:rPr>
          <w:rFonts w:ascii="Times New Roman" w:eastAsia="Calibri" w:hAnsi="Times New Roman"/>
          <w:color w:val="000000"/>
          <w:szCs w:val="24"/>
          <w:lang w:eastAsia="en-US"/>
        </w:rPr>
        <w:t xml:space="preserve"> finns i elektroniskt format skickas i </w:t>
      </w:r>
      <w:r w:rsidRPr="003C11B6">
        <w:rPr>
          <w:rFonts w:ascii="Times New Roman" w:eastAsia="Calibri" w:hAnsi="Times New Roman"/>
          <w:b/>
          <w:color w:val="000000"/>
          <w:szCs w:val="24"/>
          <w:lang w:eastAsia="en-US"/>
        </w:rPr>
        <w:t>tre exemplar</w:t>
      </w:r>
      <w:r w:rsidRPr="003C11B6">
        <w:rPr>
          <w:rFonts w:ascii="Times New Roman" w:eastAsia="Calibri" w:hAnsi="Times New Roman"/>
          <w:color w:val="000000"/>
          <w:szCs w:val="24"/>
          <w:lang w:eastAsia="en-US"/>
        </w:rPr>
        <w:t xml:space="preserve"> till</w:t>
      </w:r>
      <w:r w:rsidR="001E3F21">
        <w:rPr>
          <w:rFonts w:ascii="Times New Roman" w:eastAsia="Calibri" w:hAnsi="Times New Roman"/>
          <w:color w:val="000000"/>
          <w:szCs w:val="24"/>
          <w:lang w:eastAsia="en-US"/>
        </w:rPr>
        <w:t xml:space="preserve"> </w:t>
      </w:r>
      <w:r w:rsidRPr="003C11B6">
        <w:rPr>
          <w:rFonts w:ascii="Times New Roman" w:eastAsia="Calibri" w:hAnsi="Times New Roman"/>
          <w:color w:val="000000"/>
          <w:szCs w:val="24"/>
          <w:lang w:eastAsia="en-US"/>
        </w:rPr>
        <w:t xml:space="preserve">Samhällsvetenskapliga fakulteten, Uppsala universitet, Box 256, 751 05 Uppsala. Märk försändelsen </w:t>
      </w:r>
      <w:r w:rsidR="00305A86">
        <w:rPr>
          <w:rFonts w:ascii="Times New Roman" w:eastAsia="Calibri" w:hAnsi="Times New Roman"/>
          <w:color w:val="000000"/>
          <w:szCs w:val="24"/>
          <w:lang w:eastAsia="en-US"/>
        </w:rPr>
        <w:t xml:space="preserve">med dnr UFV-PA </w:t>
      </w:r>
      <w:r w:rsidR="00305A86" w:rsidRPr="00805FFA">
        <w:rPr>
          <w:rFonts w:ascii="Times New Roman" w:eastAsia="Calibri" w:hAnsi="Times New Roman"/>
          <w:color w:val="000000"/>
          <w:szCs w:val="24"/>
          <w:lang w:eastAsia="en-US"/>
        </w:rPr>
        <w:t>202</w:t>
      </w:r>
      <w:r w:rsidR="00F200A2" w:rsidRPr="00805FFA">
        <w:rPr>
          <w:rFonts w:ascii="Times New Roman" w:eastAsia="Calibri" w:hAnsi="Times New Roman"/>
          <w:color w:val="000000"/>
          <w:szCs w:val="24"/>
          <w:lang w:eastAsia="en-US"/>
        </w:rPr>
        <w:t>x</w:t>
      </w:r>
      <w:r w:rsidRPr="00805FFA">
        <w:rPr>
          <w:rFonts w:ascii="Times New Roman" w:eastAsia="Calibri" w:hAnsi="Times New Roman"/>
          <w:color w:val="000000"/>
          <w:szCs w:val="24"/>
          <w:lang w:eastAsia="en-US"/>
        </w:rPr>
        <w:t>/</w:t>
      </w:r>
      <w:proofErr w:type="spellStart"/>
      <w:r w:rsidR="00F200A2" w:rsidRPr="00805FFA">
        <w:rPr>
          <w:rFonts w:ascii="Times New Roman" w:eastAsia="Calibri" w:hAnsi="Times New Roman"/>
          <w:color w:val="000000"/>
          <w:szCs w:val="24"/>
          <w:lang w:eastAsia="en-US"/>
        </w:rPr>
        <w:t>xxxx</w:t>
      </w:r>
      <w:proofErr w:type="spellEnd"/>
      <w:r w:rsidR="00190102">
        <w:rPr>
          <w:rFonts w:ascii="Times New Roman" w:eastAsia="Calibri" w:hAnsi="Times New Roman"/>
          <w:color w:val="000000"/>
          <w:szCs w:val="24"/>
          <w:lang w:eastAsia="en-US"/>
        </w:rPr>
        <w:t>.</w:t>
      </w:r>
    </w:p>
    <w:p w14:paraId="206609D5" w14:textId="77777777" w:rsidR="003C11B6" w:rsidRPr="003C11B6" w:rsidRDefault="003C11B6" w:rsidP="003C11B6">
      <w:pPr>
        <w:adjustRightInd w:val="0"/>
        <w:rPr>
          <w:rFonts w:ascii="Times New Roman" w:eastAsia="Calibri" w:hAnsi="Times New Roman"/>
          <w:color w:val="000000"/>
          <w:szCs w:val="24"/>
          <w:highlight w:val="yellow"/>
          <w:lang w:eastAsia="en-US"/>
        </w:rPr>
      </w:pPr>
    </w:p>
    <w:p w14:paraId="41CC4390" w14:textId="77777777" w:rsidR="004F6CE8" w:rsidRDefault="003C11B6" w:rsidP="003C11B6">
      <w:pPr>
        <w:adjustRightInd w:val="0"/>
        <w:rPr>
          <w:rFonts w:ascii="Times New Roman" w:eastAsia="Calibri" w:hAnsi="Times New Roman"/>
          <w:color w:val="000000"/>
          <w:szCs w:val="24"/>
          <w:lang w:eastAsia="en-US"/>
        </w:rPr>
      </w:pPr>
      <w:r w:rsidRPr="003C11B6">
        <w:rPr>
          <w:rFonts w:ascii="Times New Roman" w:eastAsia="Calibri" w:hAnsi="Times New Roman"/>
          <w:color w:val="000000"/>
          <w:szCs w:val="24"/>
          <w:lang w:eastAsia="en-US"/>
        </w:rPr>
        <w:t>För ytterligare information</w:t>
      </w:r>
      <w:r w:rsidR="009D2DA5">
        <w:rPr>
          <w:rFonts w:ascii="Times New Roman" w:eastAsia="Calibri" w:hAnsi="Times New Roman"/>
          <w:color w:val="000000"/>
          <w:szCs w:val="24"/>
          <w:lang w:eastAsia="en-US"/>
        </w:rPr>
        <w:t xml:space="preserve"> se</w:t>
      </w:r>
      <w:r w:rsidRPr="003C11B6">
        <w:rPr>
          <w:rFonts w:ascii="Times New Roman" w:eastAsia="Calibri" w:hAnsi="Times New Roman"/>
          <w:color w:val="000000"/>
          <w:szCs w:val="24"/>
          <w:lang w:eastAsia="en-US"/>
        </w:rPr>
        <w:t xml:space="preserve"> </w:t>
      </w:r>
      <w:hyperlink r:id="rId9" w:history="1">
        <w:r w:rsidR="009D2DA5">
          <w:rPr>
            <w:rStyle w:val="Hyperlink"/>
            <w:rFonts w:ascii="Times New Roman" w:eastAsia="Calibri" w:hAnsi="Times New Roman"/>
            <w:szCs w:val="24"/>
            <w:lang w:eastAsia="en-US"/>
          </w:rPr>
          <w:t>universitetets anställningsordning</w:t>
        </w:r>
      </w:hyperlink>
      <w:r w:rsidR="004F6CE8">
        <w:rPr>
          <w:rFonts w:ascii="Times New Roman" w:eastAsia="Calibri" w:hAnsi="Times New Roman"/>
          <w:color w:val="000000"/>
          <w:szCs w:val="24"/>
          <w:lang w:eastAsia="en-US"/>
        </w:rPr>
        <w:t xml:space="preserve"> </w:t>
      </w:r>
    </w:p>
    <w:p w14:paraId="136130B7" w14:textId="493CEFE7" w:rsidR="003C11B6" w:rsidRPr="004F6CE8" w:rsidRDefault="009D2DA5" w:rsidP="003C11B6">
      <w:pPr>
        <w:adjustRightInd w:val="0"/>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och </w:t>
      </w:r>
      <w:hyperlink r:id="rId10" w:history="1">
        <w:r>
          <w:rPr>
            <w:rStyle w:val="Hyperlink"/>
            <w:rFonts w:ascii="Times New Roman" w:eastAsia="Calibri" w:hAnsi="Times New Roman"/>
            <w:szCs w:val="24"/>
            <w:lang w:eastAsia="en-US"/>
          </w:rPr>
          <w:t>fakultetens kompletterande riktlinjer för anställning</w:t>
        </w:r>
      </w:hyperlink>
      <w:r w:rsidR="00D70417">
        <w:rPr>
          <w:rFonts w:ascii="Times New Roman" w:eastAsia="Calibri" w:hAnsi="Times New Roman"/>
          <w:color w:val="000000"/>
          <w:szCs w:val="24"/>
          <w:lang w:eastAsia="en-US"/>
        </w:rPr>
        <w:t>.</w:t>
      </w:r>
    </w:p>
    <w:p w14:paraId="2F63A7AD" w14:textId="77777777" w:rsidR="00D70417" w:rsidRPr="00D70417" w:rsidRDefault="00D70417" w:rsidP="0044140F">
      <w:pPr>
        <w:rPr>
          <w:rFonts w:ascii="Times New Roman" w:hAnsi="Times New Roman"/>
          <w:b/>
          <w:bCs/>
          <w:color w:val="333333"/>
        </w:rPr>
      </w:pPr>
    </w:p>
    <w:p w14:paraId="11A66712" w14:textId="46FEFC8F" w:rsidR="0044140F" w:rsidRDefault="0044140F" w:rsidP="0044140F">
      <w:pPr>
        <w:rPr>
          <w:rFonts w:ascii="Calibri" w:hAnsi="Calibri"/>
          <w:sz w:val="22"/>
          <w:lang w:eastAsia="en-US"/>
        </w:rPr>
      </w:pPr>
      <w:r w:rsidRPr="00B3702B">
        <w:rPr>
          <w:rFonts w:ascii="Times New Roman" w:hAnsi="Times New Roman"/>
          <w:b/>
          <w:bCs/>
          <w:color w:val="333333"/>
        </w:rPr>
        <w:t>Om anställningen</w:t>
      </w:r>
      <w:r w:rsidR="00331DA5" w:rsidRPr="00B3702B">
        <w:rPr>
          <w:rFonts w:ascii="Times New Roman" w:hAnsi="Times New Roman"/>
          <w:b/>
          <w:bCs/>
          <w:color w:val="333333"/>
        </w:rPr>
        <w:t>:</w:t>
      </w:r>
      <w:r w:rsidR="00062395">
        <w:rPr>
          <w:rFonts w:ascii="Times New Roman" w:hAnsi="Times New Roman"/>
          <w:b/>
          <w:bCs/>
          <w:color w:val="333333"/>
        </w:rPr>
        <w:t xml:space="preserve"> </w:t>
      </w:r>
      <w:r w:rsidRPr="00B3702B">
        <w:rPr>
          <w:rFonts w:ascii="Times New Roman" w:hAnsi="Times New Roman"/>
          <w:color w:val="333333"/>
        </w:rPr>
        <w:t xml:space="preserve">Anställningen är </w:t>
      </w:r>
      <w:r w:rsidR="00331DA5" w:rsidRPr="00B3702B">
        <w:rPr>
          <w:rFonts w:ascii="Times New Roman" w:hAnsi="Times New Roman"/>
          <w:iCs/>
          <w:color w:val="333333"/>
        </w:rPr>
        <w:t>tillsvidare.</w:t>
      </w:r>
      <w:r w:rsidRPr="00B3702B">
        <w:rPr>
          <w:rFonts w:ascii="Times New Roman" w:hAnsi="Times New Roman"/>
          <w:color w:val="333333"/>
        </w:rPr>
        <w:t xml:space="preserve"> Omfattningen är </w:t>
      </w:r>
      <w:r w:rsidR="00331DA5" w:rsidRPr="00B3702B">
        <w:rPr>
          <w:rFonts w:ascii="Times New Roman" w:hAnsi="Times New Roman"/>
          <w:iCs/>
          <w:color w:val="333333"/>
        </w:rPr>
        <w:t xml:space="preserve">heltid. </w:t>
      </w:r>
      <w:r w:rsidRPr="00B3702B">
        <w:rPr>
          <w:rFonts w:ascii="Times New Roman" w:hAnsi="Times New Roman"/>
          <w:color w:val="333333"/>
        </w:rPr>
        <w:t>Ti</w:t>
      </w:r>
      <w:r w:rsidR="00B3702B" w:rsidRPr="00B3702B">
        <w:rPr>
          <w:rFonts w:ascii="Times New Roman" w:hAnsi="Times New Roman"/>
          <w:color w:val="333333"/>
        </w:rPr>
        <w:t xml:space="preserve">llträde enligt överenskommelse. </w:t>
      </w:r>
      <w:r w:rsidRPr="00727B0E">
        <w:rPr>
          <w:rFonts w:ascii="Times New Roman" w:hAnsi="Times New Roman"/>
          <w:color w:val="333333"/>
          <w:highlight w:val="lightGray"/>
        </w:rPr>
        <w:t xml:space="preserve">Placeringsort: </w:t>
      </w:r>
      <w:r w:rsidRPr="00727B0E">
        <w:rPr>
          <w:rFonts w:ascii="Times New Roman" w:hAnsi="Times New Roman"/>
          <w:iCs/>
          <w:color w:val="333333"/>
          <w:highlight w:val="lightGray"/>
        </w:rPr>
        <w:t>X</w:t>
      </w:r>
      <w:r>
        <w:rPr>
          <w:rFonts w:ascii="Times New Roman" w:hAnsi="Times New Roman"/>
          <w:i/>
          <w:iCs/>
          <w:color w:val="333333"/>
        </w:rPr>
        <w:t xml:space="preserve"> </w:t>
      </w:r>
    </w:p>
    <w:p w14:paraId="0535C53C" w14:textId="4E441AED" w:rsidR="003C11B6" w:rsidRPr="003C11B6" w:rsidRDefault="003C11B6" w:rsidP="003C11B6">
      <w:pPr>
        <w:adjustRightInd w:val="0"/>
        <w:rPr>
          <w:rFonts w:ascii="Times New Roman" w:eastAsia="Calibri" w:hAnsi="Times New Roman"/>
          <w:b/>
          <w:bCs/>
          <w:color w:val="000000"/>
          <w:szCs w:val="24"/>
          <w:lang w:eastAsia="en-US"/>
        </w:rPr>
      </w:pPr>
    </w:p>
    <w:p w14:paraId="7ADC30E3" w14:textId="16727A51" w:rsidR="003C11B6" w:rsidRPr="00727B0E" w:rsidRDefault="003C11B6" w:rsidP="003C11B6">
      <w:pPr>
        <w:adjustRightInd w:val="0"/>
        <w:rPr>
          <w:rFonts w:ascii="Times New Roman" w:eastAsia="Calibri" w:hAnsi="Times New Roman"/>
          <w:color w:val="000000"/>
          <w:szCs w:val="24"/>
          <w:highlight w:val="lightGray"/>
          <w:lang w:eastAsia="en-US"/>
        </w:rPr>
      </w:pPr>
      <w:r w:rsidRPr="003C11B6">
        <w:rPr>
          <w:rFonts w:ascii="Times New Roman" w:eastAsia="Calibri" w:hAnsi="Times New Roman"/>
          <w:b/>
          <w:bCs/>
          <w:color w:val="000000"/>
          <w:szCs w:val="24"/>
          <w:lang w:eastAsia="en-US"/>
        </w:rPr>
        <w:t>Upplysningar om anställningen lämna</w:t>
      </w:r>
      <w:r w:rsidRPr="00B3702B">
        <w:rPr>
          <w:rFonts w:ascii="Times New Roman" w:eastAsia="Calibri" w:hAnsi="Times New Roman"/>
          <w:b/>
          <w:bCs/>
          <w:color w:val="000000"/>
          <w:szCs w:val="24"/>
          <w:lang w:eastAsia="en-US"/>
        </w:rPr>
        <w:t xml:space="preserve">s av: </w:t>
      </w:r>
      <w:r w:rsidR="00305A86" w:rsidRPr="00727B0E">
        <w:rPr>
          <w:rFonts w:ascii="Times New Roman" w:eastAsia="Calibri" w:hAnsi="Times New Roman"/>
          <w:color w:val="000000"/>
          <w:szCs w:val="24"/>
          <w:highlight w:val="lightGray"/>
          <w:lang w:eastAsia="en-US"/>
        </w:rPr>
        <w:t>titel NN</w:t>
      </w:r>
      <w:r w:rsidRPr="00727B0E">
        <w:rPr>
          <w:rFonts w:ascii="Times New Roman" w:eastAsia="Calibri" w:hAnsi="Times New Roman"/>
          <w:color w:val="000000"/>
          <w:szCs w:val="24"/>
          <w:highlight w:val="lightGray"/>
          <w:lang w:eastAsia="en-US"/>
        </w:rPr>
        <w:t>, tel.</w:t>
      </w:r>
    </w:p>
    <w:p w14:paraId="6C4C671A" w14:textId="76D37EF2" w:rsidR="003C11B6" w:rsidRPr="00B3702B" w:rsidRDefault="00F44225" w:rsidP="003C11B6">
      <w:pPr>
        <w:adjustRightInd w:val="0"/>
        <w:rPr>
          <w:rFonts w:ascii="Times New Roman" w:eastAsia="Calibri" w:hAnsi="Times New Roman"/>
          <w:color w:val="000000"/>
          <w:szCs w:val="24"/>
          <w:lang w:val="en-US" w:eastAsia="en-US"/>
        </w:rPr>
      </w:pPr>
      <w:r w:rsidRPr="00727B0E">
        <w:rPr>
          <w:rFonts w:ascii="Times New Roman" w:eastAsia="Calibri" w:hAnsi="Times New Roman"/>
          <w:color w:val="000000"/>
          <w:szCs w:val="24"/>
          <w:highlight w:val="lightGray"/>
          <w:lang w:val="en-US" w:eastAsia="en-US"/>
        </w:rPr>
        <w:lastRenderedPageBreak/>
        <w:t xml:space="preserve">018-471 </w:t>
      </w:r>
      <w:proofErr w:type="spellStart"/>
      <w:r w:rsidR="00305A86" w:rsidRPr="00727B0E">
        <w:rPr>
          <w:rFonts w:ascii="Times New Roman" w:eastAsia="Calibri" w:hAnsi="Times New Roman"/>
          <w:color w:val="000000"/>
          <w:szCs w:val="24"/>
          <w:highlight w:val="lightGray"/>
          <w:lang w:val="en-US" w:eastAsia="en-US"/>
        </w:rPr>
        <w:t>xxxx</w:t>
      </w:r>
      <w:proofErr w:type="spellEnd"/>
      <w:r w:rsidRPr="00727B0E">
        <w:rPr>
          <w:rFonts w:ascii="Times New Roman" w:eastAsia="Calibri" w:hAnsi="Times New Roman"/>
          <w:color w:val="000000"/>
          <w:szCs w:val="24"/>
          <w:highlight w:val="lightGray"/>
          <w:lang w:val="en-US" w:eastAsia="en-US"/>
        </w:rPr>
        <w:t xml:space="preserve">, </w:t>
      </w:r>
      <w:proofErr w:type="spellStart"/>
      <w:r w:rsidR="00305A86" w:rsidRPr="00727B0E">
        <w:rPr>
          <w:rFonts w:ascii="Times New Roman" w:eastAsia="Calibri" w:hAnsi="Times New Roman"/>
          <w:color w:val="000000"/>
          <w:szCs w:val="24"/>
          <w:highlight w:val="lightGray"/>
          <w:lang w:val="en-US" w:eastAsia="en-US"/>
        </w:rPr>
        <w:t>mobil</w:t>
      </w:r>
      <w:proofErr w:type="spellEnd"/>
      <w:r w:rsidR="00305A86" w:rsidRPr="00727B0E">
        <w:rPr>
          <w:rFonts w:ascii="Times New Roman" w:eastAsia="Calibri" w:hAnsi="Times New Roman"/>
          <w:color w:val="000000"/>
          <w:szCs w:val="24"/>
          <w:highlight w:val="lightGray"/>
          <w:lang w:val="en-US" w:eastAsia="en-US"/>
        </w:rPr>
        <w:t xml:space="preserve"> xxx, </w:t>
      </w:r>
      <w:r w:rsidRPr="00727B0E">
        <w:rPr>
          <w:rFonts w:ascii="Times New Roman" w:eastAsia="Calibri" w:hAnsi="Times New Roman"/>
          <w:color w:val="000000"/>
          <w:szCs w:val="24"/>
          <w:highlight w:val="lightGray"/>
          <w:lang w:val="en-US" w:eastAsia="en-US"/>
        </w:rPr>
        <w:t>e-post</w:t>
      </w:r>
      <w:r w:rsidR="003C11B6" w:rsidRPr="00727B0E">
        <w:rPr>
          <w:rFonts w:ascii="Times New Roman" w:eastAsia="Calibri" w:hAnsi="Times New Roman"/>
          <w:color w:val="000000"/>
          <w:szCs w:val="24"/>
          <w:highlight w:val="lightGray"/>
          <w:lang w:val="en-US" w:eastAsia="en-US"/>
        </w:rPr>
        <w:t xml:space="preserve"> </w:t>
      </w:r>
      <w:r w:rsidR="00305A86" w:rsidRPr="00727B0E">
        <w:rPr>
          <w:highlight w:val="lightGray"/>
          <w:lang w:val="en-US"/>
        </w:rPr>
        <w:t>xxx</w:t>
      </w:r>
    </w:p>
    <w:p w14:paraId="4A1C4D5A" w14:textId="77777777" w:rsidR="003C11B6" w:rsidRPr="00B3702B" w:rsidRDefault="003C11B6" w:rsidP="003C11B6">
      <w:pPr>
        <w:adjustRightInd w:val="0"/>
        <w:rPr>
          <w:rFonts w:ascii="Times New Roman" w:eastAsia="Calibri" w:hAnsi="Times New Roman"/>
          <w:b/>
          <w:bCs/>
          <w:color w:val="000000"/>
          <w:szCs w:val="24"/>
          <w:lang w:val="en-US" w:eastAsia="en-US"/>
        </w:rPr>
      </w:pPr>
    </w:p>
    <w:p w14:paraId="2EEBD298" w14:textId="79BEC7B5" w:rsidR="00F44225" w:rsidRPr="00B3702B" w:rsidRDefault="003C11B6" w:rsidP="00F44225">
      <w:pPr>
        <w:adjustRightInd w:val="0"/>
        <w:rPr>
          <w:rFonts w:ascii="Times New Roman" w:eastAsia="Calibri" w:hAnsi="Times New Roman"/>
          <w:color w:val="000000"/>
          <w:szCs w:val="24"/>
          <w:lang w:eastAsia="en-US"/>
        </w:rPr>
      </w:pPr>
      <w:r w:rsidRPr="00B3702B">
        <w:rPr>
          <w:rFonts w:ascii="Times New Roman" w:eastAsia="Calibri" w:hAnsi="Times New Roman"/>
          <w:b/>
          <w:bCs/>
          <w:color w:val="000000"/>
          <w:szCs w:val="24"/>
          <w:lang w:eastAsia="en-US"/>
        </w:rPr>
        <w:t xml:space="preserve">Frågor om anställningsförfarandet kan ställas till: </w:t>
      </w:r>
      <w:r w:rsidRPr="00B3702B">
        <w:rPr>
          <w:rFonts w:ascii="Times New Roman" w:eastAsia="Calibri" w:hAnsi="Times New Roman"/>
          <w:color w:val="000000"/>
          <w:szCs w:val="24"/>
          <w:lang w:eastAsia="en-US"/>
        </w:rPr>
        <w:t>fakultetshandläggare Ellinor Fiebranz Andersson, tel. 018-471 28 28</w:t>
      </w:r>
      <w:r w:rsidR="00F44225" w:rsidRPr="00B3702B">
        <w:rPr>
          <w:rFonts w:ascii="Times New Roman" w:eastAsia="Calibri" w:hAnsi="Times New Roman"/>
          <w:color w:val="000000"/>
          <w:szCs w:val="24"/>
          <w:lang w:eastAsia="en-US"/>
        </w:rPr>
        <w:t>, e-post</w:t>
      </w:r>
      <w:r w:rsidRPr="00B3702B">
        <w:rPr>
          <w:rFonts w:ascii="Times New Roman" w:eastAsia="Calibri" w:hAnsi="Times New Roman"/>
          <w:color w:val="000000"/>
          <w:szCs w:val="24"/>
          <w:lang w:eastAsia="en-US"/>
        </w:rPr>
        <w:t xml:space="preserve"> </w:t>
      </w:r>
      <w:hyperlink r:id="rId11" w:history="1">
        <w:r w:rsidRPr="00B3702B">
          <w:rPr>
            <w:rFonts w:ascii="Times New Roman" w:eastAsia="Calibri" w:hAnsi="Times New Roman"/>
            <w:color w:val="0563C1"/>
            <w:szCs w:val="24"/>
            <w:u w:val="single"/>
            <w:lang w:eastAsia="en-US"/>
          </w:rPr>
          <w:t>samfak@samfak.uu.se</w:t>
        </w:r>
      </w:hyperlink>
      <w:r w:rsidRPr="00B3702B">
        <w:rPr>
          <w:rFonts w:ascii="Times New Roman" w:eastAsia="Calibri" w:hAnsi="Times New Roman"/>
          <w:color w:val="000000"/>
          <w:szCs w:val="24"/>
          <w:lang w:eastAsia="en-US"/>
        </w:rPr>
        <w:t xml:space="preserve"> </w:t>
      </w:r>
    </w:p>
    <w:p w14:paraId="5E8EA1D6" w14:textId="77777777" w:rsidR="00F44225" w:rsidRPr="00B3702B" w:rsidRDefault="00F44225" w:rsidP="00F44225">
      <w:pPr>
        <w:adjustRightInd w:val="0"/>
        <w:rPr>
          <w:rFonts w:ascii="Times New Roman" w:eastAsia="Calibri" w:hAnsi="Times New Roman"/>
          <w:color w:val="000000"/>
          <w:szCs w:val="24"/>
          <w:lang w:eastAsia="en-US"/>
        </w:rPr>
      </w:pPr>
    </w:p>
    <w:p w14:paraId="42BB5B92" w14:textId="39C3340A" w:rsidR="0086102F" w:rsidRDefault="003C11B6" w:rsidP="00EB520C">
      <w:pPr>
        <w:adjustRightInd w:val="0"/>
        <w:rPr>
          <w:rFonts w:ascii="Times New Roman" w:hAnsi="Times New Roman"/>
        </w:rPr>
      </w:pPr>
      <w:r w:rsidRPr="00B3702B">
        <w:rPr>
          <w:rFonts w:ascii="Times New Roman" w:eastAsia="Calibri" w:hAnsi="Times New Roman"/>
          <w:b/>
          <w:bCs/>
          <w:color w:val="000000"/>
          <w:szCs w:val="24"/>
          <w:lang w:eastAsia="en-US"/>
        </w:rPr>
        <w:t>Välkommen med din ans</w:t>
      </w:r>
      <w:r w:rsidR="008635E3">
        <w:rPr>
          <w:rFonts w:ascii="Times New Roman" w:eastAsia="Calibri" w:hAnsi="Times New Roman"/>
          <w:b/>
          <w:bCs/>
          <w:color w:val="000000"/>
          <w:szCs w:val="24"/>
          <w:lang w:eastAsia="en-US"/>
        </w:rPr>
        <w:t xml:space="preserve">ökan senast </w:t>
      </w:r>
      <w:r w:rsidR="008635E3" w:rsidRPr="007241A2">
        <w:rPr>
          <w:rFonts w:ascii="Times New Roman" w:eastAsia="Calibri" w:hAnsi="Times New Roman"/>
          <w:b/>
          <w:bCs/>
          <w:color w:val="000000"/>
          <w:szCs w:val="24"/>
          <w:lang w:eastAsia="en-US"/>
        </w:rPr>
        <w:t>DATUM MÅNAD 202x.</w:t>
      </w:r>
      <w:r w:rsidR="00EB520C">
        <w:rPr>
          <w:rFonts w:ascii="Times New Roman" w:hAnsi="Times New Roman"/>
        </w:rPr>
        <w:t xml:space="preserve"> </w:t>
      </w:r>
    </w:p>
    <w:p w14:paraId="10B026D9" w14:textId="50CF03AF" w:rsidR="00EB520C" w:rsidRDefault="00EB520C" w:rsidP="00EB520C">
      <w:pPr>
        <w:adjustRightInd w:val="0"/>
        <w:rPr>
          <w:rFonts w:ascii="Times New Roman" w:hAnsi="Times New Roman"/>
        </w:rPr>
      </w:pPr>
    </w:p>
    <w:p w14:paraId="30CD3AE6" w14:textId="4C5959BA" w:rsidR="00EB520C" w:rsidRDefault="00EB520C" w:rsidP="00EB520C">
      <w:pPr>
        <w:adjustRightInd w:val="0"/>
        <w:rPr>
          <w:rFonts w:ascii="Times New Roman" w:hAnsi="Times New Roman"/>
        </w:rPr>
      </w:pPr>
    </w:p>
    <w:sectPr w:rsidR="00EB520C">
      <w:headerReference w:type="first" r:id="rId12"/>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F5FF" w14:textId="77777777" w:rsidR="00E51DF9" w:rsidRDefault="00E51DF9" w:rsidP="003B1D7B">
      <w:r>
        <w:separator/>
      </w:r>
    </w:p>
  </w:endnote>
  <w:endnote w:type="continuationSeparator" w:id="0">
    <w:p w14:paraId="59753C88" w14:textId="77777777" w:rsidR="00E51DF9" w:rsidRDefault="00E51DF9" w:rsidP="003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15BC" w14:textId="77777777" w:rsidR="00E51DF9" w:rsidRDefault="00E51DF9" w:rsidP="003B1D7B">
      <w:r>
        <w:separator/>
      </w:r>
    </w:p>
  </w:footnote>
  <w:footnote w:type="continuationSeparator" w:id="0">
    <w:p w14:paraId="68622507" w14:textId="77777777" w:rsidR="00E51DF9" w:rsidRDefault="00E51DF9" w:rsidP="003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670A" w14:textId="77777777" w:rsidR="00310C44" w:rsidRPr="00D23793" w:rsidRDefault="0011635E" w:rsidP="003B1D7B">
    <w:pPr>
      <w:pStyle w:val="Header"/>
      <w:tabs>
        <w:tab w:val="left" w:pos="4536"/>
      </w:tabs>
      <w:rPr>
        <w:b/>
        <w:color w:val="000000" w:themeColor="text1"/>
      </w:rPr>
    </w:pPr>
    <w:r w:rsidRPr="00D23793">
      <w:rPr>
        <w:b/>
        <w:noProof/>
        <w:color w:val="000000" w:themeColor="text1"/>
        <w:lang w:val="en-US" w:eastAsia="en-US"/>
      </w:rPr>
      <w:drawing>
        <wp:anchor distT="0" distB="0" distL="114300" distR="114300" simplePos="0" relativeHeight="251661312" behindDoc="0" locked="0" layoutInCell="1" allowOverlap="1" wp14:anchorId="44D2169C" wp14:editId="4ABA29AD">
          <wp:simplePos x="0" y="0"/>
          <wp:positionH relativeFrom="column">
            <wp:posOffset>-26670</wp:posOffset>
          </wp:positionH>
          <wp:positionV relativeFrom="paragraph">
            <wp:posOffset>0</wp:posOffset>
          </wp:positionV>
          <wp:extent cx="1168400" cy="1117600"/>
          <wp:effectExtent l="0" t="0" r="0" b="635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9F" w:rsidRPr="00D23793">
      <w:rPr>
        <w:color w:val="000000" w:themeColor="text1"/>
      </w:rPr>
      <w:t xml:space="preserve">Handläggare: </w:t>
    </w:r>
    <w:r w:rsidR="0006409F" w:rsidRPr="00D23793">
      <w:rPr>
        <w:color w:val="000000" w:themeColor="text1"/>
      </w:rPr>
      <w:tab/>
      <w:t>KUNGÖRELSE</w:t>
    </w:r>
  </w:p>
  <w:p w14:paraId="39E59FC2" w14:textId="77777777" w:rsidR="00310C44" w:rsidRPr="00D23793" w:rsidRDefault="00D23793">
    <w:pPr>
      <w:pStyle w:val="Header"/>
      <w:widowControl w:val="0"/>
      <w:tabs>
        <w:tab w:val="left" w:pos="4500"/>
      </w:tabs>
      <w:rPr>
        <w:color w:val="000000" w:themeColor="text1"/>
      </w:rPr>
    </w:pPr>
    <w:r w:rsidRPr="00D23793">
      <w:rPr>
        <w:color w:val="000000" w:themeColor="text1"/>
      </w:rPr>
      <w:t>Ellinor Fiebranz Andersson</w:t>
    </w:r>
    <w:r w:rsidR="0006409F" w:rsidRPr="00D23793">
      <w:rPr>
        <w:color w:val="000000" w:themeColor="text1"/>
      </w:rPr>
      <w:tab/>
    </w:r>
  </w:p>
  <w:p w14:paraId="392EA700" w14:textId="77777777" w:rsidR="00310C44" w:rsidRDefault="00284039">
    <w:pPr>
      <w:pStyle w:val="Header"/>
      <w:widowControl w:val="0"/>
      <w:tabs>
        <w:tab w:val="left" w:pos="4500"/>
      </w:tabs>
    </w:pPr>
    <w:r w:rsidRPr="00D23793">
      <w:rPr>
        <w:color w:val="000000" w:themeColor="text1"/>
      </w:rPr>
      <w:t>Tel: 018-471 28</w:t>
    </w:r>
    <w:r w:rsidR="00D23793" w:rsidRPr="00D23793">
      <w:rPr>
        <w:color w:val="000000" w:themeColor="text1"/>
      </w:rPr>
      <w:t xml:space="preserve"> 28</w:t>
    </w:r>
    <w:r w:rsidR="00F200A2">
      <w:tab/>
      <w:t>2022-xx-xx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ED4"/>
    <w:multiLevelType w:val="hybridMultilevel"/>
    <w:tmpl w:val="BBEE355A"/>
    <w:lvl w:ilvl="0" w:tplc="0AFEF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9708F"/>
    <w:multiLevelType w:val="hybridMultilevel"/>
    <w:tmpl w:val="F37C5DD0"/>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36DB6"/>
    <w:multiLevelType w:val="hybridMultilevel"/>
    <w:tmpl w:val="5AF4A686"/>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8AA5958"/>
    <w:multiLevelType w:val="hybridMultilevel"/>
    <w:tmpl w:val="E53CAB8E"/>
    <w:lvl w:ilvl="0" w:tplc="0AFEF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5E"/>
    <w:rsid w:val="00007E9D"/>
    <w:rsid w:val="000258D1"/>
    <w:rsid w:val="000335A0"/>
    <w:rsid w:val="000344CB"/>
    <w:rsid w:val="00047F30"/>
    <w:rsid w:val="00062395"/>
    <w:rsid w:val="0006409F"/>
    <w:rsid w:val="0009484D"/>
    <w:rsid w:val="00095A39"/>
    <w:rsid w:val="000B1FA1"/>
    <w:rsid w:val="000B466D"/>
    <w:rsid w:val="000D0B21"/>
    <w:rsid w:val="000D3991"/>
    <w:rsid w:val="000F41AC"/>
    <w:rsid w:val="00101D2A"/>
    <w:rsid w:val="00102928"/>
    <w:rsid w:val="0011635E"/>
    <w:rsid w:val="00127E6F"/>
    <w:rsid w:val="001451DC"/>
    <w:rsid w:val="0014738E"/>
    <w:rsid w:val="00147B73"/>
    <w:rsid w:val="00162894"/>
    <w:rsid w:val="00165390"/>
    <w:rsid w:val="00165801"/>
    <w:rsid w:val="0018098E"/>
    <w:rsid w:val="00190102"/>
    <w:rsid w:val="001923C2"/>
    <w:rsid w:val="001953EC"/>
    <w:rsid w:val="001A498C"/>
    <w:rsid w:val="001C2AE5"/>
    <w:rsid w:val="001C403F"/>
    <w:rsid w:val="001E3F21"/>
    <w:rsid w:val="001F0E5E"/>
    <w:rsid w:val="002030DB"/>
    <w:rsid w:val="00213A6C"/>
    <w:rsid w:val="002145CC"/>
    <w:rsid w:val="00241FE0"/>
    <w:rsid w:val="00247549"/>
    <w:rsid w:val="00260941"/>
    <w:rsid w:val="00284039"/>
    <w:rsid w:val="002B4CD8"/>
    <w:rsid w:val="002B7EDB"/>
    <w:rsid w:val="00305A86"/>
    <w:rsid w:val="00306F47"/>
    <w:rsid w:val="00331DA5"/>
    <w:rsid w:val="003434A7"/>
    <w:rsid w:val="003678BE"/>
    <w:rsid w:val="00375C42"/>
    <w:rsid w:val="00390EA6"/>
    <w:rsid w:val="003A4A45"/>
    <w:rsid w:val="003A6B36"/>
    <w:rsid w:val="003B0631"/>
    <w:rsid w:val="003B1D7B"/>
    <w:rsid w:val="003C11B6"/>
    <w:rsid w:val="003D4690"/>
    <w:rsid w:val="003E039D"/>
    <w:rsid w:val="00403574"/>
    <w:rsid w:val="00411A1E"/>
    <w:rsid w:val="00414581"/>
    <w:rsid w:val="0042309C"/>
    <w:rsid w:val="004266B5"/>
    <w:rsid w:val="004324B9"/>
    <w:rsid w:val="00433506"/>
    <w:rsid w:val="0044140F"/>
    <w:rsid w:val="00450533"/>
    <w:rsid w:val="004611D7"/>
    <w:rsid w:val="00461649"/>
    <w:rsid w:val="00461E6D"/>
    <w:rsid w:val="00471F8B"/>
    <w:rsid w:val="0047294E"/>
    <w:rsid w:val="00481F11"/>
    <w:rsid w:val="004B01D6"/>
    <w:rsid w:val="004B46DC"/>
    <w:rsid w:val="004E2AEB"/>
    <w:rsid w:val="004F1B08"/>
    <w:rsid w:val="004F6CE8"/>
    <w:rsid w:val="004F7D10"/>
    <w:rsid w:val="00505251"/>
    <w:rsid w:val="005119B6"/>
    <w:rsid w:val="00526AFE"/>
    <w:rsid w:val="00541EEC"/>
    <w:rsid w:val="00544FC9"/>
    <w:rsid w:val="00553D6C"/>
    <w:rsid w:val="00566BA8"/>
    <w:rsid w:val="00596988"/>
    <w:rsid w:val="005B6CED"/>
    <w:rsid w:val="005F48D5"/>
    <w:rsid w:val="00607743"/>
    <w:rsid w:val="00633C38"/>
    <w:rsid w:val="00643B0B"/>
    <w:rsid w:val="0065332E"/>
    <w:rsid w:val="00665F25"/>
    <w:rsid w:val="00673AB4"/>
    <w:rsid w:val="00680BF8"/>
    <w:rsid w:val="006C196E"/>
    <w:rsid w:val="006C35D6"/>
    <w:rsid w:val="006D1D59"/>
    <w:rsid w:val="006E4232"/>
    <w:rsid w:val="00702571"/>
    <w:rsid w:val="007026B5"/>
    <w:rsid w:val="007241A2"/>
    <w:rsid w:val="00727B0E"/>
    <w:rsid w:val="00750296"/>
    <w:rsid w:val="0076034B"/>
    <w:rsid w:val="00780AA4"/>
    <w:rsid w:val="007823D6"/>
    <w:rsid w:val="007E10BE"/>
    <w:rsid w:val="007E5AF5"/>
    <w:rsid w:val="007F14F2"/>
    <w:rsid w:val="0080150C"/>
    <w:rsid w:val="0080163B"/>
    <w:rsid w:val="0080466D"/>
    <w:rsid w:val="00805FFA"/>
    <w:rsid w:val="00811D0C"/>
    <w:rsid w:val="00812993"/>
    <w:rsid w:val="00815853"/>
    <w:rsid w:val="0086102F"/>
    <w:rsid w:val="008635E3"/>
    <w:rsid w:val="008726D0"/>
    <w:rsid w:val="008733A9"/>
    <w:rsid w:val="0088647C"/>
    <w:rsid w:val="00886E2F"/>
    <w:rsid w:val="008875B7"/>
    <w:rsid w:val="0089429F"/>
    <w:rsid w:val="008A2580"/>
    <w:rsid w:val="008B2A85"/>
    <w:rsid w:val="008D2793"/>
    <w:rsid w:val="008E2D10"/>
    <w:rsid w:val="008F7937"/>
    <w:rsid w:val="008F7CDB"/>
    <w:rsid w:val="00903F4E"/>
    <w:rsid w:val="009049E5"/>
    <w:rsid w:val="009124A1"/>
    <w:rsid w:val="00914F4F"/>
    <w:rsid w:val="0093751D"/>
    <w:rsid w:val="00945DCD"/>
    <w:rsid w:val="00960677"/>
    <w:rsid w:val="009624C6"/>
    <w:rsid w:val="00970010"/>
    <w:rsid w:val="00970B02"/>
    <w:rsid w:val="00987DC4"/>
    <w:rsid w:val="009A5A89"/>
    <w:rsid w:val="009B2511"/>
    <w:rsid w:val="009B61D5"/>
    <w:rsid w:val="009D2DA5"/>
    <w:rsid w:val="009E0A88"/>
    <w:rsid w:val="009E5DDA"/>
    <w:rsid w:val="009E6309"/>
    <w:rsid w:val="00A021FA"/>
    <w:rsid w:val="00A035B3"/>
    <w:rsid w:val="00A056E6"/>
    <w:rsid w:val="00A222E4"/>
    <w:rsid w:val="00A52F42"/>
    <w:rsid w:val="00A5654D"/>
    <w:rsid w:val="00A719BD"/>
    <w:rsid w:val="00A74C6F"/>
    <w:rsid w:val="00AA155D"/>
    <w:rsid w:val="00AB7666"/>
    <w:rsid w:val="00AD1CA4"/>
    <w:rsid w:val="00AF2EE9"/>
    <w:rsid w:val="00AF3AE7"/>
    <w:rsid w:val="00AF5604"/>
    <w:rsid w:val="00B1759E"/>
    <w:rsid w:val="00B2155D"/>
    <w:rsid w:val="00B3702B"/>
    <w:rsid w:val="00B4665A"/>
    <w:rsid w:val="00B52930"/>
    <w:rsid w:val="00B55DD3"/>
    <w:rsid w:val="00B640E1"/>
    <w:rsid w:val="00B646D5"/>
    <w:rsid w:val="00B85C43"/>
    <w:rsid w:val="00B93537"/>
    <w:rsid w:val="00BA13D7"/>
    <w:rsid w:val="00BA2E07"/>
    <w:rsid w:val="00BA448D"/>
    <w:rsid w:val="00BB4BFD"/>
    <w:rsid w:val="00BD700D"/>
    <w:rsid w:val="00BE2F4E"/>
    <w:rsid w:val="00C02822"/>
    <w:rsid w:val="00C03D76"/>
    <w:rsid w:val="00C12B74"/>
    <w:rsid w:val="00C20815"/>
    <w:rsid w:val="00C227E1"/>
    <w:rsid w:val="00C47254"/>
    <w:rsid w:val="00C56B82"/>
    <w:rsid w:val="00C74627"/>
    <w:rsid w:val="00C80FF6"/>
    <w:rsid w:val="00C91171"/>
    <w:rsid w:val="00CA1AF4"/>
    <w:rsid w:val="00CB0EAD"/>
    <w:rsid w:val="00CB1CB3"/>
    <w:rsid w:val="00CD71A8"/>
    <w:rsid w:val="00CE1BEC"/>
    <w:rsid w:val="00D17193"/>
    <w:rsid w:val="00D23793"/>
    <w:rsid w:val="00D36D8C"/>
    <w:rsid w:val="00D60B69"/>
    <w:rsid w:val="00D6651F"/>
    <w:rsid w:val="00D70417"/>
    <w:rsid w:val="00D7225B"/>
    <w:rsid w:val="00D75FD2"/>
    <w:rsid w:val="00D845EC"/>
    <w:rsid w:val="00D93928"/>
    <w:rsid w:val="00D93C88"/>
    <w:rsid w:val="00DA1A56"/>
    <w:rsid w:val="00DC3B29"/>
    <w:rsid w:val="00DE0BEC"/>
    <w:rsid w:val="00E0091A"/>
    <w:rsid w:val="00E22681"/>
    <w:rsid w:val="00E51DF9"/>
    <w:rsid w:val="00E77645"/>
    <w:rsid w:val="00E80B3E"/>
    <w:rsid w:val="00E86E21"/>
    <w:rsid w:val="00E940C1"/>
    <w:rsid w:val="00EA2CC7"/>
    <w:rsid w:val="00EA3041"/>
    <w:rsid w:val="00EB520C"/>
    <w:rsid w:val="00F200A2"/>
    <w:rsid w:val="00F3647F"/>
    <w:rsid w:val="00F44225"/>
    <w:rsid w:val="00F45DE6"/>
    <w:rsid w:val="00F521C2"/>
    <w:rsid w:val="00F55C80"/>
    <w:rsid w:val="00F6543A"/>
    <w:rsid w:val="00F745C9"/>
    <w:rsid w:val="00F84B7E"/>
    <w:rsid w:val="00FC2CC6"/>
    <w:rsid w:val="00FD5E72"/>
    <w:rsid w:val="00FE40E6"/>
    <w:rsid w:val="00FE5BD7"/>
    <w:rsid w:val="00FF1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963D4"/>
  <w15:docId w15:val="{C8240195-C3CA-4EEE-BCC2-55145CEF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5E"/>
    <w:pPr>
      <w:autoSpaceDE w:val="0"/>
      <w:autoSpaceDN w:val="0"/>
      <w:spacing w:after="0" w:line="240" w:lineRule="auto"/>
    </w:pPr>
    <w:rPr>
      <w:rFonts w:ascii="Times" w:eastAsia="Times New Roman" w:hAnsi="Times"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35E"/>
    <w:pPr>
      <w:tabs>
        <w:tab w:val="center" w:pos="4536"/>
        <w:tab w:val="right" w:pos="9072"/>
      </w:tabs>
    </w:pPr>
  </w:style>
  <w:style w:type="character" w:customStyle="1" w:styleId="HeaderChar">
    <w:name w:val="Header Char"/>
    <w:basedOn w:val="DefaultParagraphFont"/>
    <w:link w:val="Header"/>
    <w:rsid w:val="0011635E"/>
    <w:rPr>
      <w:rFonts w:ascii="Times" w:eastAsia="Times New Roman" w:hAnsi="Times" w:cs="Times New Roman"/>
      <w:sz w:val="24"/>
      <w:szCs w:val="20"/>
      <w:lang w:eastAsia="sv-SE"/>
    </w:rPr>
  </w:style>
  <w:style w:type="character" w:styleId="Hyperlink">
    <w:name w:val="Hyperlink"/>
    <w:rsid w:val="0011635E"/>
    <w:rPr>
      <w:rFonts w:cs="Times New Roman"/>
      <w:color w:val="0000FF"/>
      <w:u w:val="single"/>
    </w:rPr>
  </w:style>
  <w:style w:type="paragraph" w:styleId="Footer">
    <w:name w:val="footer"/>
    <w:basedOn w:val="Normal"/>
    <w:link w:val="FooterChar"/>
    <w:uiPriority w:val="99"/>
    <w:unhideWhenUsed/>
    <w:rsid w:val="003B1D7B"/>
    <w:pPr>
      <w:tabs>
        <w:tab w:val="center" w:pos="4536"/>
        <w:tab w:val="right" w:pos="9072"/>
      </w:tabs>
    </w:pPr>
  </w:style>
  <w:style w:type="character" w:customStyle="1" w:styleId="FooterChar">
    <w:name w:val="Footer Char"/>
    <w:basedOn w:val="DefaultParagraphFont"/>
    <w:link w:val="Footer"/>
    <w:uiPriority w:val="99"/>
    <w:rsid w:val="003B1D7B"/>
    <w:rPr>
      <w:rFonts w:ascii="Times" w:eastAsia="Times New Roman" w:hAnsi="Times" w:cs="Times New Roman"/>
      <w:sz w:val="24"/>
      <w:szCs w:val="20"/>
      <w:lang w:eastAsia="sv-SE"/>
    </w:rPr>
  </w:style>
  <w:style w:type="paragraph" w:customStyle="1" w:styleId="TEXT">
    <w:name w:val="TEXT"/>
    <w:basedOn w:val="Normal"/>
    <w:link w:val="TEXTChar"/>
    <w:rsid w:val="00AA155D"/>
    <w:pPr>
      <w:widowControl w:val="0"/>
      <w:adjustRightInd w:val="0"/>
      <w:spacing w:after="140" w:line="270" w:lineRule="atLeast"/>
    </w:pPr>
    <w:rPr>
      <w:rFonts w:ascii="Times New Roman" w:hAnsi="Times New Roman"/>
      <w:kern w:val="2"/>
      <w:sz w:val="20"/>
      <w:szCs w:val="24"/>
      <w:lang w:val="x-none"/>
    </w:rPr>
  </w:style>
  <w:style w:type="character" w:customStyle="1" w:styleId="TEXTChar">
    <w:name w:val="TEXT Char"/>
    <w:link w:val="TEXT"/>
    <w:locked/>
    <w:rsid w:val="00AA155D"/>
    <w:rPr>
      <w:rFonts w:ascii="Times New Roman" w:eastAsia="Times New Roman" w:hAnsi="Times New Roman" w:cs="Times New Roman"/>
      <w:kern w:val="2"/>
      <w:sz w:val="20"/>
      <w:szCs w:val="24"/>
      <w:lang w:val="x-none" w:eastAsia="sv-SE"/>
    </w:rPr>
  </w:style>
  <w:style w:type="paragraph" w:customStyle="1" w:styleId="TEXTARIAL">
    <w:name w:val="TEXT ARIAL"/>
    <w:basedOn w:val="TEXT"/>
    <w:link w:val="TEXTARIALChar"/>
    <w:uiPriority w:val="99"/>
    <w:rsid w:val="00AA155D"/>
    <w:rPr>
      <w:rFonts w:ascii="Arial" w:hAnsi="Arial"/>
      <w:bCs/>
      <w:sz w:val="34"/>
      <w:szCs w:val="28"/>
    </w:rPr>
  </w:style>
  <w:style w:type="character" w:customStyle="1" w:styleId="TEXTARIALChar">
    <w:name w:val="TEXT ARIAL Char"/>
    <w:link w:val="TEXTARIAL"/>
    <w:uiPriority w:val="99"/>
    <w:locked/>
    <w:rsid w:val="00AA155D"/>
    <w:rPr>
      <w:rFonts w:ascii="Arial" w:eastAsia="Times New Roman" w:hAnsi="Arial" w:cs="Times New Roman"/>
      <w:bCs/>
      <w:kern w:val="2"/>
      <w:sz w:val="34"/>
      <w:szCs w:val="28"/>
      <w:lang w:val="x-none" w:eastAsia="sv-SE"/>
    </w:rPr>
  </w:style>
  <w:style w:type="paragraph" w:styleId="BalloonText">
    <w:name w:val="Balloon Text"/>
    <w:basedOn w:val="Normal"/>
    <w:link w:val="BalloonTextChar"/>
    <w:uiPriority w:val="99"/>
    <w:semiHidden/>
    <w:unhideWhenUsed/>
    <w:rsid w:val="0034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A7"/>
    <w:rPr>
      <w:rFonts w:ascii="Segoe UI" w:eastAsia="Times New Roman" w:hAnsi="Segoe UI" w:cs="Segoe UI"/>
      <w:sz w:val="18"/>
      <w:szCs w:val="18"/>
      <w:lang w:eastAsia="sv-SE"/>
    </w:rPr>
  </w:style>
  <w:style w:type="paragraph" w:customStyle="1" w:styleId="Default">
    <w:name w:val="Default"/>
    <w:rsid w:val="0009484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4581"/>
    <w:rPr>
      <w:sz w:val="16"/>
      <w:szCs w:val="16"/>
    </w:rPr>
  </w:style>
  <w:style w:type="paragraph" w:styleId="CommentText">
    <w:name w:val="annotation text"/>
    <w:basedOn w:val="Normal"/>
    <w:link w:val="CommentTextChar"/>
    <w:uiPriority w:val="99"/>
    <w:semiHidden/>
    <w:unhideWhenUsed/>
    <w:rsid w:val="00414581"/>
    <w:rPr>
      <w:sz w:val="20"/>
    </w:rPr>
  </w:style>
  <w:style w:type="character" w:customStyle="1" w:styleId="CommentTextChar">
    <w:name w:val="Comment Text Char"/>
    <w:basedOn w:val="DefaultParagraphFont"/>
    <w:link w:val="CommentText"/>
    <w:uiPriority w:val="99"/>
    <w:semiHidden/>
    <w:rsid w:val="00414581"/>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414581"/>
    <w:rPr>
      <w:b/>
      <w:bCs/>
    </w:rPr>
  </w:style>
  <w:style w:type="character" w:customStyle="1" w:styleId="CommentSubjectChar">
    <w:name w:val="Comment Subject Char"/>
    <w:basedOn w:val="CommentTextChar"/>
    <w:link w:val="CommentSubject"/>
    <w:uiPriority w:val="99"/>
    <w:semiHidden/>
    <w:rsid w:val="00414581"/>
    <w:rPr>
      <w:rFonts w:ascii="Times" w:eastAsia="Times New Roman" w:hAnsi="Times" w:cs="Times New Roman"/>
      <w:b/>
      <w:bCs/>
      <w:sz w:val="20"/>
      <w:szCs w:val="20"/>
      <w:lang w:eastAsia="sv-SE"/>
    </w:rPr>
  </w:style>
  <w:style w:type="character" w:styleId="FollowedHyperlink">
    <w:name w:val="FollowedHyperlink"/>
    <w:basedOn w:val="DefaultParagraphFont"/>
    <w:uiPriority w:val="99"/>
    <w:semiHidden/>
    <w:unhideWhenUsed/>
    <w:rsid w:val="008B2A85"/>
    <w:rPr>
      <w:color w:val="954F72" w:themeColor="followedHyperlink"/>
      <w:u w:val="single"/>
    </w:rPr>
  </w:style>
  <w:style w:type="paragraph" w:styleId="ListParagraph">
    <w:name w:val="List Paragraph"/>
    <w:basedOn w:val="Normal"/>
    <w:uiPriority w:val="34"/>
    <w:qFormat/>
    <w:rsid w:val="00E22681"/>
    <w:pPr>
      <w:ind w:left="720"/>
      <w:contextualSpacing/>
    </w:pPr>
  </w:style>
  <w:style w:type="character" w:styleId="Emphasis">
    <w:name w:val="Emphasis"/>
    <w:basedOn w:val="DefaultParagraphFont"/>
    <w:uiPriority w:val="20"/>
    <w:qFormat/>
    <w:rsid w:val="0086102F"/>
    <w:rPr>
      <w:i/>
      <w:iCs/>
    </w:rPr>
  </w:style>
  <w:style w:type="character" w:styleId="UnresolvedMention">
    <w:name w:val="Unresolved Mention"/>
    <w:basedOn w:val="DefaultParagraphFont"/>
    <w:uiPriority w:val="99"/>
    <w:semiHidden/>
    <w:unhideWhenUsed/>
    <w:rsid w:val="00D70417"/>
    <w:rPr>
      <w:color w:val="605E5C"/>
      <w:shd w:val="clear" w:color="auto" w:fill="E1DFDD"/>
    </w:rPr>
  </w:style>
  <w:style w:type="paragraph" w:styleId="NormalWeb">
    <w:name w:val="Normal (Web)"/>
    <w:basedOn w:val="Normal"/>
    <w:uiPriority w:val="99"/>
    <w:unhideWhenUsed/>
    <w:rsid w:val="00D70417"/>
    <w:pPr>
      <w:autoSpaceDE/>
      <w:autoSpaceDN/>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5240">
      <w:bodyDiv w:val="1"/>
      <w:marLeft w:val="0"/>
      <w:marRight w:val="0"/>
      <w:marTop w:val="0"/>
      <w:marBottom w:val="0"/>
      <w:divBdr>
        <w:top w:val="none" w:sz="0" w:space="0" w:color="auto"/>
        <w:left w:val="none" w:sz="0" w:space="0" w:color="auto"/>
        <w:bottom w:val="none" w:sz="0" w:space="0" w:color="auto"/>
        <w:right w:val="none" w:sz="0" w:space="0" w:color="auto"/>
      </w:divBdr>
    </w:div>
    <w:div w:id="948583812">
      <w:bodyDiv w:val="1"/>
      <w:marLeft w:val="0"/>
      <w:marRight w:val="0"/>
      <w:marTop w:val="0"/>
      <w:marBottom w:val="0"/>
      <w:divBdr>
        <w:top w:val="none" w:sz="0" w:space="0" w:color="auto"/>
        <w:left w:val="none" w:sz="0" w:space="0" w:color="auto"/>
        <w:bottom w:val="none" w:sz="0" w:space="0" w:color="auto"/>
        <w:right w:val="none" w:sz="0" w:space="0" w:color="auto"/>
      </w:divBdr>
    </w:div>
    <w:div w:id="11669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documents/432512/34571377/S%C3%B6kandeinstruktioner+Professor+Samfak+kompl.+riktlinjer+AO+rev+21-11-11.pdf/040e48e1-4e93-cf31-5899-d6481091797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ak@samfak.uu.se" TargetMode="External"/><Relationship Id="rId5" Type="http://schemas.openxmlformats.org/officeDocument/2006/relationships/webSettings" Target="webSettings.xml"/><Relationship Id="rId10" Type="http://schemas.openxmlformats.org/officeDocument/2006/relationships/hyperlink" Target="https://regler.uu.se/digitalAssets/644/c_644748-l_3-k_samfak-kompl.-riktlinjer-ao-21-11-11.pdf" TargetMode="External"/><Relationship Id="rId4" Type="http://schemas.openxmlformats.org/officeDocument/2006/relationships/settings" Target="settings.xml"/><Relationship Id="rId9" Type="http://schemas.openxmlformats.org/officeDocument/2006/relationships/hyperlink" Target="https://regler.uu.se/digitalAssets/92/c_92570-l_3-k_anstallningsordning-reviderad-202104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3A9D-0642-44A9-8B69-811680FB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1392</Words>
  <Characters>7380</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Henriksson</dc:creator>
  <cp:lastModifiedBy>Ellinor Fiebranz Andersson</cp:lastModifiedBy>
  <cp:revision>18</cp:revision>
  <cp:lastPrinted>2015-09-11T11:51:00Z</cp:lastPrinted>
  <dcterms:created xsi:type="dcterms:W3CDTF">2022-01-21T14:22:00Z</dcterms:created>
  <dcterms:modified xsi:type="dcterms:W3CDTF">2022-04-07T08:03:00Z</dcterms:modified>
</cp:coreProperties>
</file>