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F8AF" w14:textId="77777777" w:rsidR="002C415D" w:rsidRDefault="002C415D" w:rsidP="002C415D">
      <w:pPr>
        <w:widowControl w:val="0"/>
        <w:tabs>
          <w:tab w:val="left" w:pos="3960"/>
          <w:tab w:val="right" w:pos="8222"/>
        </w:tabs>
        <w:autoSpaceDE w:val="0"/>
        <w:autoSpaceDN w:val="0"/>
        <w:adjustRightInd w:val="0"/>
        <w:jc w:val="both"/>
      </w:pPr>
    </w:p>
    <w:p w14:paraId="00413D66" w14:textId="67C00269" w:rsidR="002C415D" w:rsidRPr="00E221F8" w:rsidRDefault="00F642EC" w:rsidP="002C415D">
      <w:pPr>
        <w:widowControl w:val="0"/>
        <w:tabs>
          <w:tab w:val="left" w:pos="3960"/>
          <w:tab w:val="right" w:pos="8222"/>
        </w:tabs>
        <w:autoSpaceDE w:val="0"/>
        <w:autoSpaceDN w:val="0"/>
        <w:adjustRightInd w:val="0"/>
        <w:jc w:val="both"/>
        <w:rPr>
          <w:lang w:val="en-US"/>
        </w:rPr>
      </w:pPr>
      <w:r>
        <w:rPr>
          <w:lang w:val="en-GB"/>
        </w:rPr>
        <w:t xml:space="preserve">Uppsala University announces a </w:t>
      </w:r>
      <w:r w:rsidR="005D63EF">
        <w:rPr>
          <w:lang w:val="en-GB"/>
        </w:rPr>
        <w:t>vacancy for a</w:t>
      </w:r>
    </w:p>
    <w:p w14:paraId="61DD3424" w14:textId="77777777" w:rsidR="002C415D" w:rsidRPr="00E221F8" w:rsidRDefault="002C415D" w:rsidP="002C415D">
      <w:pPr>
        <w:widowControl w:val="0"/>
        <w:tabs>
          <w:tab w:val="left" w:pos="3960"/>
          <w:tab w:val="right" w:pos="8222"/>
        </w:tabs>
        <w:autoSpaceDE w:val="0"/>
        <w:autoSpaceDN w:val="0"/>
        <w:adjustRightInd w:val="0"/>
        <w:jc w:val="both"/>
        <w:rPr>
          <w:lang w:val="en-US"/>
        </w:rPr>
      </w:pPr>
    </w:p>
    <w:p w14:paraId="1C17FD11" w14:textId="7FFAA2FE" w:rsidR="00B32365" w:rsidRPr="009F6963" w:rsidRDefault="00F642EC" w:rsidP="00F642EC">
      <w:pPr>
        <w:pStyle w:val="TEXTARIAL"/>
        <w:spacing w:after="0" w:line="240" w:lineRule="auto"/>
        <w:outlineLvl w:val="0"/>
        <w:rPr>
          <w:sz w:val="40"/>
          <w:szCs w:val="40"/>
        </w:rPr>
      </w:pPr>
      <w:r w:rsidRPr="009F6963">
        <w:rPr>
          <w:bCs w:val="0"/>
          <w:sz w:val="40"/>
          <w:szCs w:val="40"/>
          <w:lang w:val="en-GB"/>
        </w:rPr>
        <w:t xml:space="preserve">Senior </w:t>
      </w:r>
      <w:r w:rsidR="00213C47">
        <w:rPr>
          <w:bCs w:val="0"/>
          <w:sz w:val="40"/>
          <w:szCs w:val="40"/>
          <w:lang w:val="en-GB"/>
        </w:rPr>
        <w:t>L</w:t>
      </w:r>
      <w:r w:rsidRPr="009F6963">
        <w:rPr>
          <w:bCs w:val="0"/>
          <w:sz w:val="40"/>
          <w:szCs w:val="40"/>
          <w:lang w:val="en-GB"/>
        </w:rPr>
        <w:t>ecturer in xx</w:t>
      </w:r>
    </w:p>
    <w:p w14:paraId="0838B19A" w14:textId="02C18C8B" w:rsidR="00B775EE" w:rsidRPr="00510B02" w:rsidRDefault="00B32365" w:rsidP="00194E82">
      <w:pPr>
        <w:pStyle w:val="TEXT"/>
        <w:spacing w:after="0"/>
        <w:rPr>
          <w:sz w:val="24"/>
        </w:rPr>
      </w:pPr>
      <w:r>
        <w:rPr>
          <w:sz w:val="24"/>
          <w:lang w:val="en-GB"/>
        </w:rPr>
        <w:t xml:space="preserve">at </w:t>
      </w:r>
      <w:r>
        <w:rPr>
          <w:sz w:val="24"/>
          <w:highlight w:val="lightGray"/>
          <w:lang w:val="en-GB"/>
        </w:rPr>
        <w:t>(department)</w:t>
      </w:r>
    </w:p>
    <w:p w14:paraId="02021792" w14:textId="77777777" w:rsidR="00F642EC" w:rsidRDefault="00F642EC" w:rsidP="00F642EC">
      <w:pPr>
        <w:pStyle w:val="TEXT"/>
        <w:spacing w:after="0" w:line="240" w:lineRule="auto"/>
        <w:rPr>
          <w:b/>
          <w:bCs/>
          <w:sz w:val="24"/>
        </w:rPr>
      </w:pPr>
    </w:p>
    <w:p w14:paraId="62ABB114" w14:textId="56395AAE" w:rsidR="00096545" w:rsidRPr="009F6963" w:rsidRDefault="00086B2F" w:rsidP="00F642EC">
      <w:pPr>
        <w:pStyle w:val="TEXT"/>
        <w:spacing w:after="0" w:line="240" w:lineRule="auto"/>
        <w:rPr>
          <w:i/>
          <w:sz w:val="24"/>
        </w:rPr>
      </w:pPr>
      <w:r>
        <w:rPr>
          <w:i/>
          <w:iCs/>
          <w:sz w:val="24"/>
          <w:highlight w:val="lightGray"/>
          <w:lang w:val="en-GB"/>
        </w:rPr>
        <w:t>(Description of department/field)</w:t>
      </w:r>
    </w:p>
    <w:p w14:paraId="61486FA0" w14:textId="77777777" w:rsidR="003732DC" w:rsidRPr="00510B02" w:rsidRDefault="003732DC" w:rsidP="00F642EC">
      <w:pPr>
        <w:pStyle w:val="TEXT"/>
        <w:spacing w:after="0" w:line="240" w:lineRule="auto"/>
        <w:rPr>
          <w:b/>
          <w:bCs/>
          <w:sz w:val="24"/>
        </w:rPr>
      </w:pPr>
    </w:p>
    <w:p w14:paraId="7890C6BC" w14:textId="77777777" w:rsidR="009F6963" w:rsidRDefault="00F642EC" w:rsidP="00F642EC">
      <w:pPr>
        <w:widowControl w:val="0"/>
        <w:tabs>
          <w:tab w:val="left" w:pos="3960"/>
          <w:tab w:val="left" w:pos="6300"/>
          <w:tab w:val="right" w:pos="8306"/>
        </w:tabs>
        <w:autoSpaceDE w:val="0"/>
        <w:autoSpaceDN w:val="0"/>
        <w:adjustRightInd w:val="0"/>
        <w:rPr>
          <w:b/>
          <w:bCs/>
          <w:lang w:val="en-GB"/>
        </w:rPr>
      </w:pPr>
      <w:r>
        <w:rPr>
          <w:b/>
          <w:bCs/>
          <w:lang w:val="en-GB"/>
        </w:rPr>
        <w:t>Duties</w:t>
      </w:r>
    </w:p>
    <w:p w14:paraId="257E3C8C" w14:textId="5820B8BB" w:rsidR="00773B03" w:rsidRDefault="00F642EC" w:rsidP="009F6963">
      <w:pPr>
        <w:widowControl w:val="0"/>
        <w:tabs>
          <w:tab w:val="left" w:pos="3960"/>
          <w:tab w:val="left" w:pos="6300"/>
          <w:tab w:val="right" w:pos="8306"/>
        </w:tabs>
        <w:autoSpaceDE w:val="0"/>
        <w:autoSpaceDN w:val="0"/>
        <w:adjustRightInd w:val="0"/>
        <w:rPr>
          <w:i/>
          <w:iCs/>
          <w:lang w:val="en-GB"/>
        </w:rPr>
      </w:pPr>
      <w:r>
        <w:rPr>
          <w:lang w:val="en-GB"/>
        </w:rPr>
        <w:t xml:space="preserve">The position involves teaching, assessment, research and administration. Teaching includes responsibility for courses, course administration and supervision of students. The duties of the position also include actively seeking external research funding and keeping abreast of developments within your own subject area and developments in the wider community that are </w:t>
      </w:r>
      <w:r w:rsidR="0064711C">
        <w:rPr>
          <w:lang w:val="en-GB"/>
        </w:rPr>
        <w:t>relevant</w:t>
      </w:r>
      <w:r>
        <w:rPr>
          <w:lang w:val="en-GB"/>
        </w:rPr>
        <w:t xml:space="preserve"> for your teaching role at the University. </w:t>
      </w:r>
      <w:r>
        <w:rPr>
          <w:i/>
          <w:iCs/>
          <w:lang w:val="en-GB"/>
        </w:rPr>
        <w:t xml:space="preserve">(optional </w:t>
      </w:r>
      <w:r w:rsidR="00181951">
        <w:rPr>
          <w:i/>
          <w:iCs/>
          <w:lang w:val="en-GB"/>
        </w:rPr>
        <w:t xml:space="preserve">additional </w:t>
      </w:r>
      <w:r>
        <w:rPr>
          <w:i/>
          <w:iCs/>
          <w:lang w:val="en-GB"/>
        </w:rPr>
        <w:t>subject-specific</w:t>
      </w:r>
      <w:r w:rsidR="00181951">
        <w:rPr>
          <w:i/>
          <w:iCs/>
          <w:lang w:val="en-GB"/>
        </w:rPr>
        <w:t xml:space="preserve"> details</w:t>
      </w:r>
      <w:r>
        <w:rPr>
          <w:i/>
          <w:iCs/>
          <w:lang w:val="en-GB"/>
        </w:rPr>
        <w:t>)</w:t>
      </w:r>
    </w:p>
    <w:p w14:paraId="7A5BC196" w14:textId="77777777" w:rsidR="009F6963" w:rsidRPr="009F6963" w:rsidRDefault="009F6963" w:rsidP="009F6963">
      <w:pPr>
        <w:widowControl w:val="0"/>
        <w:tabs>
          <w:tab w:val="left" w:pos="3960"/>
          <w:tab w:val="left" w:pos="6300"/>
          <w:tab w:val="right" w:pos="8306"/>
        </w:tabs>
        <w:autoSpaceDE w:val="0"/>
        <w:autoSpaceDN w:val="0"/>
        <w:adjustRightInd w:val="0"/>
        <w:rPr>
          <w:lang w:val="en-US"/>
        </w:rPr>
      </w:pPr>
    </w:p>
    <w:p w14:paraId="6836062F" w14:textId="77777777" w:rsidR="009F6963" w:rsidRDefault="00C8659B" w:rsidP="00C8659B">
      <w:pPr>
        <w:outlineLvl w:val="0"/>
        <w:rPr>
          <w:b/>
          <w:bCs/>
          <w:lang w:val="en-GB"/>
        </w:rPr>
      </w:pPr>
      <w:bookmarkStart w:id="0" w:name="Text10"/>
      <w:r>
        <w:rPr>
          <w:b/>
          <w:bCs/>
          <w:lang w:val="en-GB"/>
        </w:rPr>
        <w:t>Required qualifications</w:t>
      </w:r>
    </w:p>
    <w:p w14:paraId="7A03DA4A" w14:textId="3D6F0C42" w:rsidR="007C4F81" w:rsidRPr="00E221F8" w:rsidRDefault="00C8659B" w:rsidP="00C8659B">
      <w:pPr>
        <w:outlineLvl w:val="0"/>
        <w:rPr>
          <w:lang w:val="en-US"/>
        </w:rPr>
      </w:pPr>
      <w:r>
        <w:rPr>
          <w:lang w:val="en-GB"/>
        </w:rPr>
        <w:t xml:space="preserve">To qualify for appointment as a senior lecturer, you must have been awarded a PhD or have </w:t>
      </w:r>
      <w:r w:rsidR="00396E79">
        <w:rPr>
          <w:lang w:val="en-GB"/>
        </w:rPr>
        <w:t>equivalent</w:t>
      </w:r>
      <w:r>
        <w:rPr>
          <w:lang w:val="en-GB"/>
        </w:rPr>
        <w:t xml:space="preserve"> research competence, have demonstrated teaching expertise, be able to work with other people and otherwise meet the suitability require</w:t>
      </w:r>
      <w:r w:rsidR="00E42369">
        <w:rPr>
          <w:lang w:val="en-GB"/>
        </w:rPr>
        <w:t>ments neede</w:t>
      </w:r>
      <w:r>
        <w:rPr>
          <w:lang w:val="en-GB"/>
        </w:rPr>
        <w:t xml:space="preserve">d to perform your duties well. </w:t>
      </w:r>
    </w:p>
    <w:p w14:paraId="453A3536" w14:textId="77777777" w:rsidR="007C4F81" w:rsidRPr="00E221F8" w:rsidRDefault="007C4F81" w:rsidP="00C8659B">
      <w:pPr>
        <w:outlineLvl w:val="0"/>
        <w:rPr>
          <w:rStyle w:val="CommentReference"/>
          <w:rFonts w:asciiTheme="minorHAnsi" w:eastAsiaTheme="minorHAnsi" w:hAnsiTheme="minorHAnsi" w:cstheme="minorBidi"/>
          <w:lang w:val="en-US"/>
        </w:rPr>
      </w:pPr>
    </w:p>
    <w:p w14:paraId="6DDDD351" w14:textId="0C34BCF0" w:rsidR="00C8659B" w:rsidRPr="00E221F8" w:rsidRDefault="00A25A1D" w:rsidP="00C8659B">
      <w:pPr>
        <w:outlineLvl w:val="0"/>
        <w:rPr>
          <w:lang w:val="en-US"/>
        </w:rPr>
      </w:pPr>
      <w:r>
        <w:rPr>
          <w:lang w:val="en-GB"/>
        </w:rPr>
        <w:t>Your</w:t>
      </w:r>
      <w:r w:rsidR="00C8659B">
        <w:rPr>
          <w:lang w:val="en-GB"/>
        </w:rPr>
        <w:t xml:space="preserve"> teaching expertise, research expertise and professional skill must be relevant to the subject matter and the duties that the position involves.</w:t>
      </w:r>
    </w:p>
    <w:p w14:paraId="36B6DDAF" w14:textId="20636375" w:rsidR="005D13DC" w:rsidRPr="00E221F8" w:rsidRDefault="005D13DC" w:rsidP="00C8659B">
      <w:pPr>
        <w:outlineLvl w:val="0"/>
        <w:rPr>
          <w:lang w:val="en-US"/>
        </w:rPr>
      </w:pPr>
    </w:p>
    <w:p w14:paraId="1FEB5406" w14:textId="307A7B0E" w:rsidR="005D13DC" w:rsidRPr="00E221F8" w:rsidRDefault="005D13DC" w:rsidP="00C8659B">
      <w:pPr>
        <w:outlineLvl w:val="0"/>
        <w:rPr>
          <w:i/>
          <w:lang w:val="en-US"/>
        </w:rPr>
      </w:pPr>
      <w:r>
        <w:rPr>
          <w:lang w:val="en-GB"/>
        </w:rPr>
        <w:t xml:space="preserve">To </w:t>
      </w:r>
      <w:r w:rsidR="0064711C">
        <w:rPr>
          <w:lang w:val="en-GB"/>
        </w:rPr>
        <w:t>be eligible for the position</w:t>
      </w:r>
      <w:r>
        <w:rPr>
          <w:lang w:val="en-GB"/>
        </w:rPr>
        <w:t xml:space="preserve">, </w:t>
      </w:r>
      <w:r w:rsidR="00A25A1D">
        <w:rPr>
          <w:lang w:val="en-GB"/>
        </w:rPr>
        <w:t>you</w:t>
      </w:r>
      <w:r>
        <w:rPr>
          <w:lang w:val="en-GB"/>
        </w:rPr>
        <w:t xml:space="preserve"> must have a documented ability to teach in Swedish or </w:t>
      </w:r>
      <w:r>
        <w:rPr>
          <w:i/>
          <w:iCs/>
          <w:highlight w:val="lightGray"/>
          <w:lang w:val="en-GB"/>
        </w:rPr>
        <w:t>(alternatively: and)</w:t>
      </w:r>
      <w:r>
        <w:rPr>
          <w:highlight w:val="lightGray"/>
          <w:lang w:val="en-GB"/>
        </w:rPr>
        <w:t xml:space="preserve"> </w:t>
      </w:r>
      <w:r>
        <w:rPr>
          <w:lang w:val="en-GB"/>
        </w:rPr>
        <w:t xml:space="preserve">English. </w:t>
      </w:r>
    </w:p>
    <w:bookmarkEnd w:id="0"/>
    <w:p w14:paraId="44519DD8" w14:textId="77777777" w:rsidR="005D13DC" w:rsidRPr="00E221F8" w:rsidRDefault="005D13DC" w:rsidP="005D13DC">
      <w:pPr>
        <w:outlineLvl w:val="0"/>
        <w:rPr>
          <w:rFonts w:ascii="Times" w:hAnsi="Times"/>
          <w:i/>
          <w:lang w:val="en-US"/>
        </w:rPr>
      </w:pPr>
    </w:p>
    <w:p w14:paraId="3C3B474C" w14:textId="43072F8A" w:rsidR="00BD73A9" w:rsidRPr="00DB54E9" w:rsidRDefault="00F642EC" w:rsidP="00F642EC">
      <w:pPr>
        <w:pStyle w:val="TEXT"/>
        <w:rPr>
          <w:sz w:val="24"/>
          <w:lang w:val="en-GB"/>
        </w:rPr>
      </w:pPr>
      <w:r>
        <w:rPr>
          <w:b/>
          <w:bCs/>
          <w:sz w:val="24"/>
          <w:lang w:val="en-GB"/>
        </w:rPr>
        <w:t>Assessment criteria</w:t>
      </w:r>
      <w:r w:rsidR="001470CB">
        <w:rPr>
          <w:b/>
          <w:bCs/>
          <w:sz w:val="24"/>
          <w:lang w:val="en-GB"/>
        </w:rPr>
        <w:t>: research and teaching expertise</w:t>
      </w:r>
      <w:bookmarkStart w:id="1" w:name="_GoBack"/>
      <w:bookmarkEnd w:id="1"/>
      <w:r w:rsidR="009F6963">
        <w:rPr>
          <w:rFonts w:ascii="Arial" w:hAnsi="Arial"/>
          <w:b/>
          <w:bCs/>
          <w:sz w:val="24"/>
          <w:lang w:val="en-GB"/>
        </w:rPr>
        <w:br/>
      </w:r>
      <w:r>
        <w:rPr>
          <w:sz w:val="24"/>
          <w:lang w:val="en-GB"/>
        </w:rPr>
        <w:t xml:space="preserve">When selecting among qualified applicants, equal weight will be given to research and teaching expertise. </w:t>
      </w:r>
      <w:r w:rsidR="00DB54E9">
        <w:rPr>
          <w:sz w:val="24"/>
          <w:lang w:val="en-GB"/>
        </w:rPr>
        <w:br/>
      </w:r>
      <w:r w:rsidR="00DB54E9">
        <w:rPr>
          <w:sz w:val="24"/>
          <w:lang w:val="en-GB"/>
        </w:rPr>
        <w:br/>
      </w:r>
      <w:r w:rsidR="0064711C">
        <w:rPr>
          <w:sz w:val="24"/>
          <w:lang w:val="en-GB"/>
        </w:rPr>
        <w:t>Applicants must have demonstrated r</w:t>
      </w:r>
      <w:r w:rsidR="00BD73A9">
        <w:rPr>
          <w:sz w:val="24"/>
          <w:lang w:val="en-GB"/>
        </w:rPr>
        <w:t xml:space="preserve">esearch expertise by independent, high-quality research contributions. The applicant’s contributions to the international and national </w:t>
      </w:r>
      <w:r w:rsidR="007F4E82">
        <w:rPr>
          <w:sz w:val="24"/>
          <w:lang w:val="en-GB"/>
        </w:rPr>
        <w:t>scholarly</w:t>
      </w:r>
      <w:r w:rsidR="00BD73A9">
        <w:rPr>
          <w:sz w:val="24"/>
          <w:lang w:val="en-GB"/>
        </w:rPr>
        <w:t xml:space="preserve"> community </w:t>
      </w:r>
      <w:r w:rsidR="00A25A1D">
        <w:rPr>
          <w:sz w:val="24"/>
          <w:lang w:val="en-GB"/>
        </w:rPr>
        <w:t>will</w:t>
      </w:r>
      <w:r w:rsidR="00BD73A9">
        <w:rPr>
          <w:sz w:val="24"/>
          <w:lang w:val="en-GB"/>
        </w:rPr>
        <w:t xml:space="preserve"> be assessed on the basis of the quality and scope of scholarly publications</w:t>
      </w:r>
      <w:r w:rsidR="007F4E82">
        <w:rPr>
          <w:sz w:val="24"/>
          <w:lang w:val="en-GB"/>
        </w:rPr>
        <w:t>, among other</w:t>
      </w:r>
      <w:r w:rsidR="007F4E82" w:rsidRPr="007F4E82">
        <w:rPr>
          <w:sz w:val="24"/>
          <w:lang w:val="en-GB"/>
        </w:rPr>
        <w:t xml:space="preserve"> </w:t>
      </w:r>
      <w:r w:rsidR="007F4E82">
        <w:rPr>
          <w:sz w:val="24"/>
          <w:lang w:val="en-GB"/>
        </w:rPr>
        <w:t>criteria</w:t>
      </w:r>
      <w:r w:rsidR="00BD73A9">
        <w:rPr>
          <w:sz w:val="24"/>
          <w:lang w:val="en-GB"/>
        </w:rPr>
        <w:t xml:space="preserve">. </w:t>
      </w:r>
      <w:r w:rsidR="007F4E82">
        <w:rPr>
          <w:sz w:val="24"/>
          <w:lang w:val="en-GB"/>
        </w:rPr>
        <w:t xml:space="preserve">The nature and specific circumstances of the subject will be </w:t>
      </w:r>
      <w:proofErr w:type="gramStart"/>
      <w:r w:rsidR="007F4E82">
        <w:rPr>
          <w:sz w:val="24"/>
          <w:lang w:val="en-GB"/>
        </w:rPr>
        <w:t>taken into account</w:t>
      </w:r>
      <w:proofErr w:type="gramEnd"/>
      <w:r w:rsidR="007F4E82">
        <w:rPr>
          <w:sz w:val="24"/>
          <w:lang w:val="en-GB"/>
        </w:rPr>
        <w:t xml:space="preserve"> when assessing t</w:t>
      </w:r>
      <w:r w:rsidR="00BD73A9">
        <w:rPr>
          <w:sz w:val="24"/>
          <w:lang w:val="en-GB"/>
        </w:rPr>
        <w:t xml:space="preserve">he </w:t>
      </w:r>
      <w:r w:rsidR="007F4E82">
        <w:rPr>
          <w:sz w:val="24"/>
          <w:lang w:val="en-GB"/>
        </w:rPr>
        <w:t xml:space="preserve">required </w:t>
      </w:r>
      <w:r w:rsidR="00BD73A9">
        <w:rPr>
          <w:sz w:val="24"/>
          <w:lang w:val="en-GB"/>
        </w:rPr>
        <w:t>international track record.</w:t>
      </w:r>
    </w:p>
    <w:p w14:paraId="287CD9B7" w14:textId="772913CE" w:rsidR="00281C74" w:rsidRPr="00C5081C" w:rsidRDefault="00843A27" w:rsidP="00281C74">
      <w:pPr>
        <w:pStyle w:val="TEXTARIAL"/>
        <w:spacing w:after="0" w:line="240" w:lineRule="auto"/>
        <w:outlineLvl w:val="0"/>
        <w:rPr>
          <w:rFonts w:ascii="Times New Roman" w:hAnsi="Times New Roman"/>
          <w:i/>
          <w:sz w:val="24"/>
          <w:szCs w:val="24"/>
        </w:rPr>
      </w:pPr>
      <w:r>
        <w:rPr>
          <w:rFonts w:ascii="Times New Roman" w:hAnsi="Times New Roman"/>
          <w:bCs w:val="0"/>
          <w:sz w:val="24"/>
          <w:szCs w:val="24"/>
          <w:lang w:val="en-GB"/>
        </w:rPr>
        <w:t>When</w:t>
      </w:r>
      <w:r w:rsidR="00F642EC" w:rsidRPr="00843A27">
        <w:rPr>
          <w:rFonts w:ascii="Times New Roman" w:hAnsi="Times New Roman"/>
          <w:bCs w:val="0"/>
          <w:sz w:val="24"/>
          <w:szCs w:val="24"/>
          <w:lang w:val="en-GB"/>
        </w:rPr>
        <w:t xml:space="preserve"> assessing research expertise, research quality will be the </w:t>
      </w:r>
      <w:r w:rsidR="00D776DE">
        <w:rPr>
          <w:rFonts w:ascii="Times New Roman" w:hAnsi="Times New Roman"/>
          <w:bCs w:val="0"/>
          <w:sz w:val="24"/>
          <w:szCs w:val="24"/>
          <w:lang w:val="en-GB"/>
        </w:rPr>
        <w:t>principal</w:t>
      </w:r>
      <w:r w:rsidR="00F642EC" w:rsidRPr="00843A27">
        <w:rPr>
          <w:rFonts w:ascii="Times New Roman" w:hAnsi="Times New Roman"/>
          <w:bCs w:val="0"/>
          <w:sz w:val="24"/>
          <w:szCs w:val="24"/>
          <w:lang w:val="en-GB"/>
        </w:rPr>
        <w:t xml:space="preserve"> consideration. The </w:t>
      </w:r>
      <w:r w:rsidR="00F642EC" w:rsidRPr="00843A27">
        <w:rPr>
          <w:rFonts w:ascii="Times New Roman" w:hAnsi="Times New Roman"/>
          <w:bCs w:val="0"/>
          <w:sz w:val="24"/>
          <w:szCs w:val="24"/>
          <w:lang w:val="en-GB"/>
        </w:rPr>
        <w:lastRenderedPageBreak/>
        <w:t xml:space="preserve">scope of the research, </w:t>
      </w:r>
      <w:r w:rsidR="006F5027">
        <w:rPr>
          <w:rFonts w:ascii="Times New Roman" w:hAnsi="Times New Roman"/>
          <w:bCs w:val="0"/>
          <w:sz w:val="24"/>
          <w:szCs w:val="24"/>
          <w:lang w:val="en-GB"/>
        </w:rPr>
        <w:t xml:space="preserve">meaning </w:t>
      </w:r>
      <w:r w:rsidR="00F642EC" w:rsidRPr="00843A27">
        <w:rPr>
          <w:rFonts w:ascii="Times New Roman" w:hAnsi="Times New Roman"/>
          <w:bCs w:val="0"/>
          <w:sz w:val="24"/>
          <w:szCs w:val="24"/>
          <w:lang w:val="en-GB"/>
        </w:rPr>
        <w:t xml:space="preserve">primarily its depth and breadth, will also be </w:t>
      </w:r>
      <w:proofErr w:type="gramStart"/>
      <w:r w:rsidR="00F642EC" w:rsidRPr="00843A27">
        <w:rPr>
          <w:rFonts w:ascii="Times New Roman" w:hAnsi="Times New Roman"/>
          <w:bCs w:val="0"/>
          <w:sz w:val="24"/>
          <w:szCs w:val="24"/>
          <w:lang w:val="en-GB"/>
        </w:rPr>
        <w:t>taken into account</w:t>
      </w:r>
      <w:proofErr w:type="gramEnd"/>
      <w:r w:rsidR="00F642EC" w:rsidRPr="00843A27">
        <w:rPr>
          <w:rFonts w:ascii="Times New Roman" w:hAnsi="Times New Roman"/>
          <w:bCs w:val="0"/>
          <w:sz w:val="24"/>
          <w:szCs w:val="24"/>
          <w:lang w:val="en-GB"/>
        </w:rPr>
        <w:t xml:space="preserve">. Furthermore, consideration </w:t>
      </w:r>
      <w:r>
        <w:rPr>
          <w:rFonts w:ascii="Times New Roman" w:hAnsi="Times New Roman"/>
          <w:bCs w:val="0"/>
          <w:sz w:val="24"/>
          <w:szCs w:val="24"/>
          <w:lang w:val="en-GB"/>
        </w:rPr>
        <w:t>will</w:t>
      </w:r>
      <w:r w:rsidR="00F642EC" w:rsidRPr="00843A27">
        <w:rPr>
          <w:rFonts w:ascii="Times New Roman" w:hAnsi="Times New Roman"/>
          <w:bCs w:val="0"/>
          <w:sz w:val="24"/>
          <w:szCs w:val="24"/>
          <w:lang w:val="en-GB"/>
        </w:rPr>
        <w:t xml:space="preserve"> be given to the </w:t>
      </w:r>
      <w:r w:rsidR="00D776DE">
        <w:rPr>
          <w:rFonts w:ascii="Times New Roman" w:hAnsi="Times New Roman"/>
          <w:bCs w:val="0"/>
          <w:sz w:val="24"/>
          <w:szCs w:val="24"/>
          <w:lang w:val="en-GB"/>
        </w:rPr>
        <w:t>ability</w:t>
      </w:r>
      <w:r w:rsidR="00F642EC" w:rsidRPr="00843A27">
        <w:rPr>
          <w:rFonts w:ascii="Times New Roman" w:hAnsi="Times New Roman"/>
          <w:bCs w:val="0"/>
          <w:sz w:val="24"/>
          <w:szCs w:val="24"/>
          <w:lang w:val="en-GB"/>
        </w:rPr>
        <w:t xml:space="preserve"> to plan, initiate, lead and develop research and third cycle (doctoral) education, the ability to obtain research funding in competition, and the ability to collaborate and engage with the wider community through research.</w:t>
      </w:r>
      <w:r w:rsidR="00F642EC">
        <w:rPr>
          <w:rFonts w:ascii="Times New Roman" w:hAnsi="Times New Roman"/>
          <w:bCs w:val="0"/>
          <w:i/>
          <w:iCs/>
          <w:sz w:val="24"/>
          <w:highlight w:val="lightGray"/>
          <w:lang w:val="en-GB"/>
        </w:rPr>
        <w:t xml:space="preserve"> (Optional) In assessing research expertise, particular weight will be given to xxxxxx </w:t>
      </w:r>
      <w:r w:rsidR="00F642EC">
        <w:rPr>
          <w:rFonts w:ascii="Times New Roman" w:hAnsi="Times New Roman"/>
          <w:bCs w:val="0"/>
          <w:i/>
          <w:iCs/>
          <w:sz w:val="24"/>
          <w:szCs w:val="24"/>
          <w:highlight w:val="lightGray"/>
          <w:lang w:val="en-GB"/>
        </w:rPr>
        <w:t xml:space="preserve"> (or similar)</w:t>
      </w:r>
    </w:p>
    <w:p w14:paraId="6DD1D786" w14:textId="11197D79" w:rsidR="00DB54E9" w:rsidRPr="00DB54E9" w:rsidRDefault="00DB54E9" w:rsidP="00F642EC">
      <w:pPr>
        <w:rPr>
          <w:b/>
          <w:lang w:val="en-GB"/>
        </w:rPr>
      </w:pPr>
    </w:p>
    <w:p w14:paraId="7361DD1C" w14:textId="1247F6C0" w:rsidR="00F642EC" w:rsidRPr="00E221F8" w:rsidRDefault="00F642EC" w:rsidP="00F642EC">
      <w:pPr>
        <w:rPr>
          <w:lang w:val="en-US"/>
        </w:rPr>
      </w:pPr>
      <w:r>
        <w:rPr>
          <w:lang w:val="en-GB"/>
        </w:rPr>
        <w:t xml:space="preserve">Teaching expertise will be evaluated as carefully as research expertise. Teaching expertise must be well documented to make it possible to assess quality. </w:t>
      </w:r>
      <w:r w:rsidR="00843A27">
        <w:rPr>
          <w:lang w:val="en-GB"/>
        </w:rPr>
        <w:t>When</w:t>
      </w:r>
      <w:r>
        <w:rPr>
          <w:lang w:val="en-GB"/>
        </w:rPr>
        <w:t xml:space="preserve"> assessing teaching expertise, </w:t>
      </w:r>
      <w:r w:rsidR="00D776DE">
        <w:rPr>
          <w:lang w:val="en-GB"/>
        </w:rPr>
        <w:t xml:space="preserve">the quality of </w:t>
      </w:r>
      <w:r>
        <w:rPr>
          <w:lang w:val="en-GB"/>
        </w:rPr>
        <w:t xml:space="preserve">teaching </w:t>
      </w:r>
      <w:r w:rsidR="00843A27">
        <w:rPr>
          <w:lang w:val="en-GB"/>
        </w:rPr>
        <w:t>will</w:t>
      </w:r>
      <w:r>
        <w:rPr>
          <w:lang w:val="en-GB"/>
        </w:rPr>
        <w:t xml:space="preserve"> be the </w:t>
      </w:r>
      <w:r w:rsidR="00D776DE">
        <w:rPr>
          <w:lang w:val="en-GB"/>
        </w:rPr>
        <w:t>principal</w:t>
      </w:r>
      <w:r>
        <w:rPr>
          <w:lang w:val="en-GB"/>
        </w:rPr>
        <w:t xml:space="preserve"> consideration. </w:t>
      </w:r>
      <w:r w:rsidR="00D776DE">
        <w:rPr>
          <w:lang w:val="en-GB"/>
        </w:rPr>
        <w:t>The</w:t>
      </w:r>
      <w:r>
        <w:rPr>
          <w:lang w:val="en-GB"/>
        </w:rPr>
        <w:t xml:space="preserve"> scope of teaching experience, in terms of both breadth and depth</w:t>
      </w:r>
      <w:r w:rsidR="00D776DE">
        <w:rPr>
          <w:lang w:val="en-GB"/>
        </w:rPr>
        <w:t xml:space="preserve">, will also be </w:t>
      </w:r>
      <w:proofErr w:type="gramStart"/>
      <w:r w:rsidR="00D776DE">
        <w:rPr>
          <w:lang w:val="en-GB"/>
        </w:rPr>
        <w:t>taken into account</w:t>
      </w:r>
      <w:proofErr w:type="gramEnd"/>
      <w:r w:rsidR="00D776DE">
        <w:rPr>
          <w:lang w:val="en-GB"/>
        </w:rPr>
        <w:t>, as will</w:t>
      </w:r>
      <w:r>
        <w:rPr>
          <w:lang w:val="en-GB"/>
        </w:rPr>
        <w:t xml:space="preserve"> the </w:t>
      </w:r>
      <w:r w:rsidR="00D776DE">
        <w:rPr>
          <w:lang w:val="en-GB"/>
        </w:rPr>
        <w:t>ability</w:t>
      </w:r>
      <w:r>
        <w:rPr>
          <w:lang w:val="en-GB"/>
        </w:rPr>
        <w:t xml:space="preserve"> to plan, initiate, lead and develop education, and the ability to base teaching on research. Teaching expertise should also include the ability to collaborate and engage with the wider community through education.</w:t>
      </w:r>
      <w:r w:rsidR="00843A27">
        <w:rPr>
          <w:lang w:val="en-GB"/>
        </w:rPr>
        <w:t xml:space="preserve"> </w:t>
      </w:r>
      <w:r>
        <w:rPr>
          <w:i/>
          <w:iCs/>
          <w:highlight w:val="lightGray"/>
          <w:lang w:val="en-GB"/>
        </w:rPr>
        <w:t xml:space="preserve">Optional: Particular weight will be given to </w:t>
      </w:r>
      <w:proofErr w:type="spellStart"/>
      <w:r>
        <w:rPr>
          <w:i/>
          <w:iCs/>
          <w:highlight w:val="lightGray"/>
          <w:lang w:val="en-GB"/>
        </w:rPr>
        <w:t>xxxxxx</w:t>
      </w:r>
      <w:proofErr w:type="spellEnd"/>
      <w:r>
        <w:rPr>
          <w:i/>
          <w:iCs/>
          <w:highlight w:val="lightGray"/>
          <w:lang w:val="en-GB"/>
        </w:rPr>
        <w:t xml:space="preserve"> (or similar).</w:t>
      </w:r>
    </w:p>
    <w:p w14:paraId="0C6C80B3" w14:textId="5A70A68C" w:rsidR="00F642EC" w:rsidRPr="00E221F8" w:rsidRDefault="00F642EC" w:rsidP="00F642EC">
      <w:pPr>
        <w:rPr>
          <w:lang w:val="en-US"/>
        </w:rPr>
      </w:pPr>
    </w:p>
    <w:p w14:paraId="6F7E1537" w14:textId="77777777" w:rsidR="006B4649" w:rsidRDefault="00F642EC" w:rsidP="00F642EC">
      <w:pPr>
        <w:pStyle w:val="TEXT"/>
        <w:spacing w:after="0" w:line="240" w:lineRule="auto"/>
        <w:rPr>
          <w:b/>
          <w:bCs/>
          <w:sz w:val="24"/>
          <w:lang w:val="en-GB"/>
        </w:rPr>
      </w:pPr>
      <w:r>
        <w:rPr>
          <w:b/>
          <w:bCs/>
          <w:sz w:val="24"/>
          <w:lang w:val="en-GB"/>
        </w:rPr>
        <w:t xml:space="preserve">Assessment criteria: other expertise </w:t>
      </w:r>
    </w:p>
    <w:p w14:paraId="3991FA84" w14:textId="6D8DAEF6" w:rsidR="00F642EC" w:rsidRPr="001F440A" w:rsidRDefault="00F642EC" w:rsidP="00F642EC">
      <w:pPr>
        <w:pStyle w:val="TEXT"/>
        <w:spacing w:after="0" w:line="240" w:lineRule="auto"/>
        <w:rPr>
          <w:bCs/>
          <w:sz w:val="24"/>
        </w:rPr>
      </w:pPr>
      <w:r>
        <w:rPr>
          <w:sz w:val="24"/>
          <w:lang w:val="en-GB"/>
        </w:rPr>
        <w:t xml:space="preserve">Administrative and management expertise are important </w:t>
      </w:r>
      <w:r w:rsidR="00D776DE">
        <w:rPr>
          <w:sz w:val="24"/>
          <w:lang w:val="en-GB"/>
        </w:rPr>
        <w:t>for</w:t>
      </w:r>
      <w:r>
        <w:rPr>
          <w:sz w:val="24"/>
          <w:lang w:val="en-GB"/>
        </w:rPr>
        <w:t xml:space="preserve"> the position and will be accorded </w:t>
      </w:r>
      <w:r>
        <w:rPr>
          <w:i/>
          <w:iCs/>
          <w:sz w:val="24"/>
          <w:highlight w:val="lightGray"/>
          <w:lang w:val="en-GB"/>
        </w:rPr>
        <w:t>(optional: considerable)</w:t>
      </w:r>
      <w:r>
        <w:rPr>
          <w:sz w:val="24"/>
          <w:lang w:val="en-GB"/>
        </w:rPr>
        <w:t xml:space="preserve"> weight.</w:t>
      </w:r>
    </w:p>
    <w:p w14:paraId="3044693B" w14:textId="77777777" w:rsidR="00F642EC" w:rsidRPr="001F440A" w:rsidRDefault="00F642EC" w:rsidP="00F642EC">
      <w:pPr>
        <w:pStyle w:val="TEXT"/>
        <w:spacing w:after="0" w:line="240" w:lineRule="auto"/>
        <w:rPr>
          <w:sz w:val="24"/>
        </w:rPr>
      </w:pPr>
      <w:r>
        <w:rPr>
          <w:sz w:val="24"/>
          <w:lang w:val="en-GB"/>
        </w:rPr>
        <w:t xml:space="preserve"> </w:t>
      </w:r>
    </w:p>
    <w:p w14:paraId="4B85B6A7" w14:textId="58D259DD" w:rsidR="00F642EC" w:rsidRPr="001F440A" w:rsidRDefault="00F642EC" w:rsidP="00F642EC">
      <w:pPr>
        <w:pStyle w:val="TEXT"/>
        <w:spacing w:after="0" w:line="240" w:lineRule="auto"/>
        <w:rPr>
          <w:sz w:val="24"/>
        </w:rPr>
      </w:pPr>
      <w:r>
        <w:rPr>
          <w:sz w:val="24"/>
          <w:lang w:val="en-GB"/>
        </w:rPr>
        <w:t xml:space="preserve">Administrative expertise </w:t>
      </w:r>
      <w:r w:rsidR="004C1D7D">
        <w:rPr>
          <w:sz w:val="24"/>
          <w:lang w:val="en-GB"/>
        </w:rPr>
        <w:t>may be</w:t>
      </w:r>
      <w:r>
        <w:rPr>
          <w:sz w:val="24"/>
          <w:lang w:val="en-GB"/>
        </w:rPr>
        <w:t xml:space="preserve"> demonstrated by the ability to plan, organise and prioritise work in an efficient and appropriate </w:t>
      </w:r>
      <w:r w:rsidR="004C1D7D">
        <w:rPr>
          <w:sz w:val="24"/>
          <w:lang w:val="en-GB"/>
        </w:rPr>
        <w:t>way</w:t>
      </w:r>
      <w:r>
        <w:rPr>
          <w:sz w:val="24"/>
          <w:lang w:val="en-GB"/>
        </w:rPr>
        <w:t>, and the ability to specify and keep to time</w:t>
      </w:r>
      <w:r w:rsidR="004C1D7D">
        <w:rPr>
          <w:sz w:val="24"/>
          <w:lang w:val="en-GB"/>
        </w:rPr>
        <w:t>tables</w:t>
      </w:r>
      <w:r>
        <w:rPr>
          <w:sz w:val="24"/>
          <w:lang w:val="en-GB"/>
        </w:rPr>
        <w:t xml:space="preserve">. </w:t>
      </w:r>
      <w:r w:rsidR="004C1D7D">
        <w:rPr>
          <w:sz w:val="24"/>
          <w:lang w:val="en-GB"/>
        </w:rPr>
        <w:t>E</w:t>
      </w:r>
      <w:r>
        <w:rPr>
          <w:sz w:val="24"/>
          <w:lang w:val="en-GB"/>
        </w:rPr>
        <w:t xml:space="preserve">xpertise </w:t>
      </w:r>
      <w:r w:rsidR="004C1D7D">
        <w:rPr>
          <w:sz w:val="24"/>
          <w:lang w:val="en-GB"/>
        </w:rPr>
        <w:t xml:space="preserve">in this area </w:t>
      </w:r>
      <w:r>
        <w:rPr>
          <w:sz w:val="24"/>
          <w:lang w:val="en-GB"/>
        </w:rPr>
        <w:t>includes overall operational planning, the ability to manage resources in a way that reflects operational priorities, and the ability to work in a structured manner based on awareness of goals and quality.</w:t>
      </w:r>
    </w:p>
    <w:p w14:paraId="63BD03AD" w14:textId="77777777" w:rsidR="00F642EC" w:rsidRPr="001F440A" w:rsidRDefault="00F642EC" w:rsidP="00F642EC">
      <w:pPr>
        <w:pStyle w:val="TEXT"/>
        <w:spacing w:after="0" w:line="240" w:lineRule="auto"/>
        <w:rPr>
          <w:sz w:val="24"/>
        </w:rPr>
      </w:pPr>
    </w:p>
    <w:p w14:paraId="6542E9F9" w14:textId="4F419617" w:rsidR="00F642EC" w:rsidRDefault="00F642EC" w:rsidP="00F642EC">
      <w:pPr>
        <w:pStyle w:val="TEXT"/>
        <w:spacing w:after="0" w:line="240" w:lineRule="auto"/>
        <w:rPr>
          <w:sz w:val="24"/>
        </w:rPr>
      </w:pPr>
      <w:r>
        <w:rPr>
          <w:sz w:val="24"/>
          <w:lang w:val="en-GB"/>
        </w:rPr>
        <w:t xml:space="preserve">Management expertise is demonstrated by the ability to lead operations and staff, make decisions, take responsibility and motivate others, providing them with the conditions needed for </w:t>
      </w:r>
      <w:r w:rsidR="007F4E82">
        <w:rPr>
          <w:sz w:val="24"/>
          <w:lang w:val="en-GB"/>
        </w:rPr>
        <w:t xml:space="preserve">the </w:t>
      </w:r>
      <w:r>
        <w:rPr>
          <w:sz w:val="24"/>
          <w:lang w:val="en-GB"/>
        </w:rPr>
        <w:t xml:space="preserve">efficient achievement of shared goals. Expertise may also be demonstrated by </w:t>
      </w:r>
      <w:r w:rsidR="007F4E82">
        <w:rPr>
          <w:sz w:val="24"/>
          <w:lang w:val="en-GB"/>
        </w:rPr>
        <w:t>the</w:t>
      </w:r>
      <w:r>
        <w:rPr>
          <w:sz w:val="24"/>
          <w:lang w:val="en-GB"/>
        </w:rPr>
        <w:t xml:space="preserve"> ability to coordinate </w:t>
      </w:r>
      <w:r w:rsidR="004C1D7D">
        <w:rPr>
          <w:sz w:val="24"/>
          <w:lang w:val="en-GB"/>
        </w:rPr>
        <w:t>a</w:t>
      </w:r>
      <w:r>
        <w:rPr>
          <w:sz w:val="24"/>
          <w:lang w:val="en-GB"/>
        </w:rPr>
        <w:t xml:space="preserve"> group, to help create a sense of involvement, participation and job satisfaction, and to deal with conflicts.</w:t>
      </w:r>
    </w:p>
    <w:p w14:paraId="19FB8348" w14:textId="60E82B8F" w:rsidR="00746474" w:rsidRDefault="00746474" w:rsidP="00F642EC">
      <w:pPr>
        <w:pStyle w:val="TEXT"/>
        <w:spacing w:after="0" w:line="240" w:lineRule="auto"/>
        <w:rPr>
          <w:sz w:val="24"/>
        </w:rPr>
      </w:pPr>
    </w:p>
    <w:p w14:paraId="45DBF4F3" w14:textId="3E161DD9" w:rsidR="00746474" w:rsidRPr="00510B02" w:rsidRDefault="00746474" w:rsidP="00F642EC">
      <w:pPr>
        <w:pStyle w:val="TEXT"/>
        <w:spacing w:after="0" w:line="240" w:lineRule="auto"/>
        <w:rPr>
          <w:sz w:val="24"/>
        </w:rPr>
      </w:pPr>
      <w:r>
        <w:rPr>
          <w:sz w:val="24"/>
          <w:lang w:val="en-GB"/>
        </w:rPr>
        <w:t>Qualifications must be documented in a manner that makes it possible to assess both their quality and their scope.</w:t>
      </w:r>
    </w:p>
    <w:p w14:paraId="5316E566" w14:textId="77777777" w:rsidR="00F642EC" w:rsidRPr="00510B02" w:rsidRDefault="00F642EC" w:rsidP="00F642EC">
      <w:pPr>
        <w:pStyle w:val="TEXT"/>
        <w:spacing w:after="0" w:line="240" w:lineRule="auto"/>
        <w:rPr>
          <w:sz w:val="24"/>
        </w:rPr>
      </w:pPr>
    </w:p>
    <w:p w14:paraId="2E27D22C" w14:textId="186A7A04" w:rsidR="00B66A7E" w:rsidRPr="009F6963" w:rsidRDefault="009C490F" w:rsidP="009F6963">
      <w:pPr>
        <w:rPr>
          <w:lang w:val="en-US"/>
        </w:rPr>
      </w:pPr>
      <w:r>
        <w:rPr>
          <w:lang w:val="en-GB"/>
        </w:rPr>
        <w:t xml:space="preserve">When the University appoints new teachers, it will select the applicants who, upon a qualitative overall assessment of their competence and expertise, are judged to have the best potential to perform and develop the duties concerned and to contribute to the positive development of the department/equivalent. </w:t>
      </w:r>
    </w:p>
    <w:p w14:paraId="76334D98" w14:textId="77777777" w:rsidR="009C490F" w:rsidRPr="00E221F8" w:rsidRDefault="009C490F" w:rsidP="009C490F">
      <w:pPr>
        <w:rPr>
          <w:lang w:val="en-US"/>
        </w:rPr>
      </w:pPr>
    </w:p>
    <w:p w14:paraId="2934C7C4" w14:textId="041E85EB" w:rsidR="009C490F" w:rsidRPr="00E221F8" w:rsidRDefault="009C490F" w:rsidP="009C490F">
      <w:pPr>
        <w:widowControl w:val="0"/>
        <w:tabs>
          <w:tab w:val="left" w:pos="1304"/>
          <w:tab w:val="center" w:pos="4153"/>
          <w:tab w:val="right" w:pos="8306"/>
        </w:tabs>
        <w:adjustRightInd w:val="0"/>
        <w:rPr>
          <w:color w:val="000000"/>
          <w:lang w:val="en-US"/>
        </w:rPr>
      </w:pPr>
      <w:r>
        <w:rPr>
          <w:color w:val="000000"/>
          <w:lang w:val="en-GB"/>
        </w:rPr>
        <w:t xml:space="preserve">In this recruitment, the recruitment committee may make use of interviews, trial lectures and references. Applicants should therefore provide a list of reference persons who can shed light on the applicant’s professional proficiency and </w:t>
      </w:r>
      <w:r w:rsidR="004C1D7D">
        <w:rPr>
          <w:color w:val="000000"/>
          <w:lang w:val="en-GB"/>
        </w:rPr>
        <w:t xml:space="preserve">on </w:t>
      </w:r>
      <w:r>
        <w:rPr>
          <w:color w:val="000000"/>
          <w:lang w:val="en-GB"/>
        </w:rPr>
        <w:t xml:space="preserve">personal qualities that are relevant to the position, </w:t>
      </w:r>
      <w:r w:rsidR="001D0D08">
        <w:rPr>
          <w:lang w:val="en-GB"/>
        </w:rPr>
        <w:t>such as</w:t>
      </w:r>
      <w:r>
        <w:rPr>
          <w:lang w:val="en-GB"/>
        </w:rPr>
        <w:t xml:space="preserve"> team-working abilities, leadership abilities and working methods.</w:t>
      </w:r>
    </w:p>
    <w:p w14:paraId="68E082B1" w14:textId="77777777" w:rsidR="009C490F" w:rsidRPr="00E221F8" w:rsidRDefault="009C490F" w:rsidP="00B775EE">
      <w:pPr>
        <w:rPr>
          <w:lang w:val="en-US"/>
        </w:rPr>
      </w:pPr>
    </w:p>
    <w:p w14:paraId="0913CA30" w14:textId="24804120" w:rsidR="00B66A7E" w:rsidRPr="00510B02" w:rsidRDefault="00B66A7E" w:rsidP="00B66A7E">
      <w:pPr>
        <w:pStyle w:val="TEXT"/>
        <w:spacing w:after="0" w:line="240" w:lineRule="auto"/>
        <w:rPr>
          <w:sz w:val="24"/>
        </w:rPr>
      </w:pPr>
      <w:r>
        <w:rPr>
          <w:sz w:val="24"/>
          <w:lang w:val="en-GB"/>
        </w:rPr>
        <w:t xml:space="preserve">Personal circumstances (parental leave, part-time employment because of childcare, union responsibilities, military service, etc.) that may be considered to the applicant’s advantage </w:t>
      </w:r>
      <w:r>
        <w:rPr>
          <w:sz w:val="24"/>
          <w:lang w:val="en-GB"/>
        </w:rPr>
        <w:lastRenderedPageBreak/>
        <w:t xml:space="preserve">when evaluating qualifications should be </w:t>
      </w:r>
      <w:r w:rsidR="001D0D08">
        <w:rPr>
          <w:sz w:val="24"/>
          <w:lang w:val="en-GB"/>
        </w:rPr>
        <w:t>indicated</w:t>
      </w:r>
      <w:r>
        <w:rPr>
          <w:sz w:val="24"/>
          <w:lang w:val="en-GB"/>
        </w:rPr>
        <w:t xml:space="preserve"> in connection with the account of qualifications and experiences. </w:t>
      </w:r>
    </w:p>
    <w:p w14:paraId="676BC42A" w14:textId="78A2D20F" w:rsidR="00EB0B70" w:rsidRDefault="00EB0B70" w:rsidP="00EB0B70">
      <w:pPr>
        <w:pStyle w:val="TEXT"/>
        <w:spacing w:after="0" w:line="240" w:lineRule="auto"/>
        <w:rPr>
          <w:i/>
          <w:sz w:val="24"/>
        </w:rPr>
      </w:pPr>
    </w:p>
    <w:p w14:paraId="2C51640A" w14:textId="77777777" w:rsidR="00F642EC" w:rsidRPr="00EB0B70" w:rsidRDefault="00F642EC" w:rsidP="00F642EC">
      <w:pPr>
        <w:pStyle w:val="TEXT"/>
        <w:spacing w:after="0" w:line="240" w:lineRule="auto"/>
        <w:rPr>
          <w:sz w:val="24"/>
        </w:rPr>
      </w:pPr>
    </w:p>
    <w:p w14:paraId="5469F57D" w14:textId="1CE3ADD6" w:rsidR="00B775EE" w:rsidRDefault="00B775EE" w:rsidP="00B775EE">
      <w:pPr>
        <w:autoSpaceDE w:val="0"/>
        <w:autoSpaceDN w:val="0"/>
        <w:adjustRightInd w:val="0"/>
        <w:rPr>
          <w:rFonts w:eastAsia="Times"/>
          <w:color w:val="000000"/>
          <w:lang w:val="en-GB"/>
        </w:rPr>
      </w:pPr>
      <w:r>
        <w:rPr>
          <w:b/>
          <w:bCs/>
          <w:color w:val="000000"/>
          <w:lang w:val="en-GB"/>
        </w:rPr>
        <w:t xml:space="preserve">Application process: </w:t>
      </w:r>
      <w:r w:rsidR="001467C9">
        <w:rPr>
          <w:rFonts w:eastAsia="Times"/>
          <w:color w:val="000000"/>
          <w:lang w:val="en-GB"/>
        </w:rPr>
        <w:t>A complete application is to be submitted via Uppsala University’s recruitment system and should comprise:</w:t>
      </w:r>
    </w:p>
    <w:p w14:paraId="6590A51C" w14:textId="791B101D" w:rsidR="001467C9" w:rsidRDefault="001467C9" w:rsidP="00B775EE">
      <w:pPr>
        <w:autoSpaceDE w:val="0"/>
        <w:autoSpaceDN w:val="0"/>
        <w:adjustRightInd w:val="0"/>
        <w:rPr>
          <w:color w:val="000000"/>
          <w:lang w:val="en-US"/>
        </w:rPr>
      </w:pPr>
    </w:p>
    <w:p w14:paraId="44D05E8B" w14:textId="77777777" w:rsidR="001467C9" w:rsidRPr="00B61DEE"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 xml:space="preserve">Letter of application </w:t>
      </w:r>
    </w:p>
    <w:p w14:paraId="08C7C85A" w14:textId="77777777" w:rsidR="001467C9" w:rsidRPr="00B61DEE"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List of attachments</w:t>
      </w:r>
    </w:p>
    <w:p w14:paraId="735DCD9A" w14:textId="77777777" w:rsidR="001467C9" w:rsidRPr="00B61DEE"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Curriculum vitae</w:t>
      </w:r>
    </w:p>
    <w:p w14:paraId="70A593E3" w14:textId="77777777" w:rsidR="001467C9" w:rsidRPr="00B61DEE"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Presentation of research qualifications</w:t>
      </w:r>
    </w:p>
    <w:p w14:paraId="1B2770EA" w14:textId="77777777" w:rsidR="001467C9" w:rsidRPr="00B61DEE"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List of publications</w:t>
      </w:r>
    </w:p>
    <w:p w14:paraId="532387D0" w14:textId="77777777" w:rsidR="001467C9" w:rsidRPr="00B61DEE"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Presentation of educational qualifications</w:t>
      </w:r>
    </w:p>
    <w:p w14:paraId="151E295B" w14:textId="7843D034" w:rsidR="001467C9" w:rsidRPr="001467C9" w:rsidRDefault="001467C9" w:rsidP="001467C9">
      <w:pPr>
        <w:pStyle w:val="ListParagraph"/>
        <w:numPr>
          <w:ilvl w:val="0"/>
          <w:numId w:val="3"/>
        </w:numPr>
        <w:autoSpaceDE w:val="0"/>
        <w:autoSpaceDN w:val="0"/>
        <w:adjustRightInd w:val="0"/>
        <w:rPr>
          <w:rFonts w:eastAsia="Times"/>
          <w:color w:val="000000"/>
        </w:rPr>
      </w:pPr>
      <w:r>
        <w:rPr>
          <w:rFonts w:eastAsia="Times"/>
          <w:color w:val="000000"/>
          <w:lang w:val="en-GB"/>
        </w:rPr>
        <w:t>Presentation of other qualifications</w:t>
      </w:r>
    </w:p>
    <w:p w14:paraId="5C9745D0" w14:textId="5FB931A3" w:rsidR="001467C9" w:rsidRPr="001467C9" w:rsidRDefault="001467C9" w:rsidP="001467C9">
      <w:pPr>
        <w:pStyle w:val="ListParagraph"/>
        <w:numPr>
          <w:ilvl w:val="0"/>
          <w:numId w:val="3"/>
        </w:numPr>
        <w:autoSpaceDE w:val="0"/>
        <w:autoSpaceDN w:val="0"/>
        <w:adjustRightInd w:val="0"/>
        <w:rPr>
          <w:rFonts w:eastAsia="Times"/>
          <w:color w:val="000000"/>
          <w:lang w:val="en-US"/>
        </w:rPr>
      </w:pPr>
      <w:r>
        <w:rPr>
          <w:color w:val="000000"/>
          <w:lang w:val="en-GB"/>
        </w:rPr>
        <w:t>A clear account of the scope of your teaching experience, expressed in number of hours</w:t>
      </w:r>
    </w:p>
    <w:p w14:paraId="41254606" w14:textId="010C91C2" w:rsidR="001467C9" w:rsidRPr="0008160D" w:rsidRDefault="001467C9" w:rsidP="001467C9">
      <w:pPr>
        <w:pStyle w:val="ListParagraph"/>
        <w:numPr>
          <w:ilvl w:val="0"/>
          <w:numId w:val="3"/>
        </w:numPr>
        <w:autoSpaceDE w:val="0"/>
        <w:autoSpaceDN w:val="0"/>
        <w:adjustRightInd w:val="0"/>
        <w:rPr>
          <w:rFonts w:eastAsia="Times"/>
          <w:color w:val="000000"/>
          <w:lang w:val="en-GB"/>
        </w:rPr>
      </w:pPr>
      <w:r>
        <w:rPr>
          <w:rFonts w:eastAsia="Times"/>
          <w:color w:val="000000"/>
          <w:lang w:val="en-GB"/>
        </w:rPr>
        <w:t xml:space="preserve">Scholarly </w:t>
      </w:r>
      <w:r w:rsidR="006B4649">
        <w:rPr>
          <w:rFonts w:eastAsia="Times"/>
          <w:color w:val="000000"/>
          <w:lang w:val="en-GB"/>
        </w:rPr>
        <w:t xml:space="preserve">(maximum 10) </w:t>
      </w:r>
      <w:r>
        <w:rPr>
          <w:rFonts w:eastAsia="Times"/>
          <w:color w:val="000000"/>
          <w:lang w:val="en-GB"/>
        </w:rPr>
        <w:t xml:space="preserve">and </w:t>
      </w:r>
      <w:r w:rsidR="006B4649">
        <w:rPr>
          <w:rFonts w:eastAsia="Times"/>
          <w:color w:val="000000"/>
          <w:lang w:val="en-GB"/>
        </w:rPr>
        <w:t xml:space="preserve">(if </w:t>
      </w:r>
      <w:r>
        <w:rPr>
          <w:rFonts w:eastAsia="Times"/>
          <w:color w:val="000000"/>
          <w:lang w:val="en-GB"/>
        </w:rPr>
        <w:t>any</w:t>
      </w:r>
      <w:r w:rsidR="006B4649">
        <w:rPr>
          <w:rFonts w:eastAsia="Times"/>
          <w:color w:val="000000"/>
          <w:lang w:val="en-GB"/>
        </w:rPr>
        <w:t>)</w:t>
      </w:r>
      <w:r>
        <w:rPr>
          <w:rFonts w:eastAsia="Times"/>
          <w:color w:val="000000"/>
          <w:lang w:val="en-GB"/>
        </w:rPr>
        <w:t xml:space="preserve"> </w:t>
      </w:r>
      <w:r w:rsidR="006B4649">
        <w:rPr>
          <w:rFonts w:eastAsia="Times"/>
          <w:color w:val="000000"/>
          <w:lang w:val="en-GB"/>
        </w:rPr>
        <w:t>educational</w:t>
      </w:r>
      <w:r>
        <w:rPr>
          <w:rFonts w:eastAsia="Times"/>
          <w:color w:val="000000"/>
          <w:lang w:val="en-GB"/>
        </w:rPr>
        <w:t xml:space="preserve"> publications cited</w:t>
      </w:r>
    </w:p>
    <w:p w14:paraId="4DFC3656" w14:textId="77777777" w:rsidR="001467C9" w:rsidRPr="0008160D" w:rsidRDefault="001467C9" w:rsidP="001467C9">
      <w:pPr>
        <w:pStyle w:val="ListParagraph"/>
        <w:numPr>
          <w:ilvl w:val="0"/>
          <w:numId w:val="3"/>
        </w:numPr>
        <w:autoSpaceDE w:val="0"/>
        <w:autoSpaceDN w:val="0"/>
        <w:adjustRightInd w:val="0"/>
        <w:rPr>
          <w:rFonts w:eastAsia="Times"/>
          <w:color w:val="000000"/>
          <w:lang w:val="en-GB"/>
        </w:rPr>
      </w:pPr>
      <w:r>
        <w:rPr>
          <w:color w:val="000000"/>
          <w:lang w:val="en-GB"/>
        </w:rPr>
        <w:t xml:space="preserve">List of reference persons </w:t>
      </w:r>
      <w:r>
        <w:rPr>
          <w:lang w:val="en-GB"/>
        </w:rPr>
        <w:t>(name, contact details, previous working relationship)</w:t>
      </w:r>
    </w:p>
    <w:p w14:paraId="1FB309E7" w14:textId="2EB9A57B" w:rsidR="00ED7145" w:rsidRPr="00E221F8" w:rsidRDefault="00ED7145" w:rsidP="009C490F">
      <w:pPr>
        <w:autoSpaceDE w:val="0"/>
        <w:autoSpaceDN w:val="0"/>
        <w:adjustRightInd w:val="0"/>
        <w:rPr>
          <w:color w:val="000000"/>
          <w:lang w:val="en-US"/>
        </w:rPr>
      </w:pPr>
    </w:p>
    <w:p w14:paraId="39303834" w14:textId="05A73AA6" w:rsidR="008B560B" w:rsidRDefault="008B560B" w:rsidP="009C490F">
      <w:pPr>
        <w:autoSpaceDE w:val="0"/>
        <w:autoSpaceDN w:val="0"/>
        <w:adjustRightInd w:val="0"/>
        <w:rPr>
          <w:color w:val="000000"/>
          <w:lang w:val="en-US"/>
        </w:rPr>
      </w:pPr>
      <w:bookmarkStart w:id="2" w:name="_Hlk152150572"/>
      <w:r>
        <w:rPr>
          <w:b/>
          <w:bCs/>
          <w:color w:val="000000"/>
          <w:lang w:val="en-GB"/>
        </w:rPr>
        <w:t>Instructions for drawing up the application</w:t>
      </w:r>
      <w:r>
        <w:rPr>
          <w:color w:val="000000"/>
          <w:lang w:val="en-GB"/>
        </w:rPr>
        <w:t xml:space="preserve"> are available </w:t>
      </w:r>
      <w:r w:rsidR="006B4649">
        <w:rPr>
          <w:color w:val="000000"/>
          <w:lang w:val="en-GB"/>
        </w:rPr>
        <w:t xml:space="preserve">in </w:t>
      </w:r>
      <w:hyperlink r:id="rId8" w:history="1">
        <w:r w:rsidR="006B4649" w:rsidRPr="00584AAA">
          <w:rPr>
            <w:rStyle w:val="Hyperlink"/>
            <w:rFonts w:eastAsia="Calibri"/>
            <w:lang w:val="en-GB"/>
          </w:rPr>
          <w:t>the faculty’s supplementary guidelines for appointments</w:t>
        </w:r>
      </w:hyperlink>
      <w:r w:rsidR="006B4649">
        <w:rPr>
          <w:color w:val="000000"/>
          <w:lang w:val="en-US"/>
        </w:rPr>
        <w:t>.</w:t>
      </w:r>
    </w:p>
    <w:bookmarkEnd w:id="2"/>
    <w:p w14:paraId="7B81A301" w14:textId="77777777" w:rsidR="006B4649" w:rsidRPr="00E221F8" w:rsidRDefault="006B4649" w:rsidP="009C490F">
      <w:pPr>
        <w:autoSpaceDE w:val="0"/>
        <w:autoSpaceDN w:val="0"/>
        <w:adjustRightInd w:val="0"/>
        <w:rPr>
          <w:color w:val="000000"/>
          <w:lang w:val="en-US"/>
        </w:rPr>
      </w:pPr>
    </w:p>
    <w:p w14:paraId="4976AC24" w14:textId="14838F32" w:rsidR="008B560B" w:rsidRPr="00E221F8" w:rsidRDefault="008B560B" w:rsidP="00ED7145">
      <w:pPr>
        <w:autoSpaceDE w:val="0"/>
        <w:autoSpaceDN w:val="0"/>
        <w:adjustRightInd w:val="0"/>
        <w:rPr>
          <w:color w:val="000000"/>
          <w:lang w:val="en-US"/>
        </w:rPr>
      </w:pPr>
      <w:r>
        <w:rPr>
          <w:color w:val="000000"/>
          <w:lang w:val="en-GB"/>
        </w:rPr>
        <w:t xml:space="preserve">Please note: </w:t>
      </w:r>
      <w:r w:rsidR="00500390">
        <w:rPr>
          <w:color w:val="000000"/>
          <w:lang w:val="en-GB"/>
        </w:rPr>
        <w:t>Your</w:t>
      </w:r>
      <w:r>
        <w:rPr>
          <w:color w:val="000000"/>
          <w:lang w:val="en-GB"/>
        </w:rPr>
        <w:t xml:space="preserve"> application, including attachments, </w:t>
      </w:r>
      <w:r w:rsidR="006B4649">
        <w:rPr>
          <w:color w:val="000000"/>
          <w:lang w:val="en-GB"/>
        </w:rPr>
        <w:t>is to be</w:t>
      </w:r>
      <w:r>
        <w:rPr>
          <w:color w:val="000000"/>
          <w:lang w:val="en-GB"/>
        </w:rPr>
        <w:t xml:space="preserve"> submitted electronically in the recruitment system Varbi. Any publications cited that are </w:t>
      </w:r>
      <w:r>
        <w:rPr>
          <w:b/>
          <w:bCs/>
          <w:color w:val="000000"/>
          <w:lang w:val="en-GB"/>
        </w:rPr>
        <w:t>not</w:t>
      </w:r>
      <w:r>
        <w:rPr>
          <w:color w:val="000000"/>
          <w:lang w:val="en-GB"/>
        </w:rPr>
        <w:t xml:space="preserve"> available in electronic format should be sent </w:t>
      </w:r>
      <w:r>
        <w:rPr>
          <w:b/>
          <w:bCs/>
          <w:color w:val="000000"/>
          <w:lang w:val="en-GB"/>
        </w:rPr>
        <w:t>in triplicate</w:t>
      </w:r>
      <w:r>
        <w:rPr>
          <w:color w:val="000000"/>
          <w:lang w:val="en-GB"/>
        </w:rPr>
        <w:t xml:space="preserve"> to the Faculty of Social Sciences, Uppsala University, Box 256, 751 05 Uppsala. Mark the package with the reference number UFV-PA 202</w:t>
      </w:r>
      <w:r w:rsidRPr="009F6963">
        <w:rPr>
          <w:color w:val="000000"/>
          <w:highlight w:val="lightGray"/>
          <w:lang w:val="en-GB"/>
        </w:rPr>
        <w:t>X-XXXX</w:t>
      </w:r>
      <w:r w:rsidR="009F6963">
        <w:rPr>
          <w:color w:val="000000"/>
          <w:lang w:val="en-GB"/>
        </w:rPr>
        <w:t>.</w:t>
      </w:r>
    </w:p>
    <w:p w14:paraId="45A095DF" w14:textId="77777777" w:rsidR="008B560B" w:rsidRPr="00E221F8" w:rsidRDefault="008B560B" w:rsidP="00ED7145">
      <w:pPr>
        <w:autoSpaceDE w:val="0"/>
        <w:autoSpaceDN w:val="0"/>
        <w:adjustRightInd w:val="0"/>
        <w:rPr>
          <w:b/>
          <w:bCs/>
          <w:color w:val="000000"/>
          <w:lang w:val="en-US"/>
        </w:rPr>
      </w:pPr>
    </w:p>
    <w:p w14:paraId="0C681A8D" w14:textId="77777777" w:rsidR="006B4649" w:rsidRPr="0008160D" w:rsidRDefault="006B4649" w:rsidP="006B4649">
      <w:pPr>
        <w:adjustRightInd w:val="0"/>
        <w:rPr>
          <w:rFonts w:eastAsia="Calibri"/>
          <w:color w:val="0000F3"/>
          <w:lang w:val="en-GB"/>
        </w:rPr>
      </w:pPr>
      <w:r>
        <w:rPr>
          <w:rFonts w:eastAsia="Calibri"/>
          <w:color w:val="000000"/>
          <w:lang w:val="en-GB"/>
        </w:rPr>
        <w:t xml:space="preserve">For further information, see </w:t>
      </w:r>
      <w:hyperlink r:id="rId9" w:history="1">
        <w:r w:rsidRPr="00584AAA">
          <w:rPr>
            <w:rStyle w:val="Hyperlink"/>
            <w:rFonts w:eastAsia="Calibri"/>
            <w:lang w:val="en-GB"/>
          </w:rPr>
          <w:t>the University’s Appointment Regulations</w:t>
        </w:r>
      </w:hyperlink>
    </w:p>
    <w:p w14:paraId="6C8097FD" w14:textId="7A98D58B" w:rsidR="00B775EE" w:rsidRPr="006B4649" w:rsidRDefault="006B4649" w:rsidP="006B4649">
      <w:pPr>
        <w:adjustRightInd w:val="0"/>
        <w:rPr>
          <w:rFonts w:eastAsia="Calibri"/>
          <w:color w:val="0000F3"/>
          <w:lang w:val="en-GB"/>
        </w:rPr>
      </w:pPr>
      <w:r>
        <w:rPr>
          <w:rFonts w:eastAsia="Calibri"/>
          <w:color w:val="000000"/>
          <w:lang w:val="en-GB"/>
        </w:rPr>
        <w:t xml:space="preserve">and </w:t>
      </w:r>
      <w:hyperlink r:id="rId10" w:history="1">
        <w:r w:rsidRPr="00584AAA">
          <w:rPr>
            <w:rStyle w:val="Hyperlink"/>
            <w:rFonts w:eastAsia="Calibri"/>
            <w:lang w:val="en-GB"/>
          </w:rPr>
          <w:t>the faculty’s supplementary guidelines for appointments</w:t>
        </w:r>
      </w:hyperlink>
      <w:r>
        <w:rPr>
          <w:rFonts w:eastAsia="Calibri"/>
          <w:color w:val="000000"/>
          <w:lang w:val="en-GB"/>
        </w:rPr>
        <w:t>.</w:t>
      </w:r>
    </w:p>
    <w:p w14:paraId="54A99C1D" w14:textId="77777777" w:rsidR="00B775EE" w:rsidRPr="00E221F8" w:rsidRDefault="00B775EE" w:rsidP="00B775EE">
      <w:pPr>
        <w:autoSpaceDE w:val="0"/>
        <w:autoSpaceDN w:val="0"/>
        <w:adjustRightInd w:val="0"/>
        <w:rPr>
          <w:color w:val="000000"/>
          <w:lang w:val="en-US"/>
        </w:rPr>
      </w:pPr>
    </w:p>
    <w:p w14:paraId="3B30C333" w14:textId="34EAAE4A" w:rsidR="00C203F6" w:rsidRPr="00E221F8" w:rsidRDefault="00C203F6" w:rsidP="00C203F6">
      <w:pPr>
        <w:rPr>
          <w:rFonts w:ascii="Calibri" w:hAnsi="Calibri"/>
          <w:sz w:val="22"/>
          <w:lang w:val="en-US"/>
        </w:rPr>
      </w:pPr>
      <w:r>
        <w:rPr>
          <w:b/>
          <w:bCs/>
          <w:color w:val="333333"/>
          <w:lang w:val="en-GB"/>
        </w:rPr>
        <w:t>About the position:</w:t>
      </w:r>
      <w:r w:rsidR="009F6963">
        <w:rPr>
          <w:color w:val="333333"/>
          <w:lang w:val="en-GB"/>
        </w:rPr>
        <w:t xml:space="preserve"> </w:t>
      </w:r>
      <w:r>
        <w:rPr>
          <w:color w:val="333333"/>
          <w:lang w:val="en-GB"/>
        </w:rPr>
        <w:t>Th</w:t>
      </w:r>
      <w:r w:rsidR="00500390">
        <w:rPr>
          <w:color w:val="333333"/>
          <w:lang w:val="en-GB"/>
        </w:rPr>
        <w:t>is is a p</w:t>
      </w:r>
      <w:r>
        <w:rPr>
          <w:color w:val="333333"/>
          <w:lang w:val="en-GB"/>
        </w:rPr>
        <w:t>ermanent</w:t>
      </w:r>
      <w:r w:rsidR="00500390">
        <w:rPr>
          <w:color w:val="333333"/>
          <w:lang w:val="en-GB"/>
        </w:rPr>
        <w:t xml:space="preserve">, </w:t>
      </w:r>
      <w:r>
        <w:rPr>
          <w:color w:val="333333"/>
          <w:lang w:val="en-GB"/>
        </w:rPr>
        <w:t>full-time</w:t>
      </w:r>
      <w:r w:rsidR="00500390">
        <w:rPr>
          <w:color w:val="333333"/>
          <w:lang w:val="en-GB"/>
        </w:rPr>
        <w:t xml:space="preserve"> position</w:t>
      </w:r>
      <w:r>
        <w:rPr>
          <w:color w:val="333333"/>
          <w:lang w:val="en-GB"/>
        </w:rPr>
        <w:t xml:space="preserve">. The salary will be set individually. Starting date by agreement. </w:t>
      </w:r>
      <w:r>
        <w:rPr>
          <w:color w:val="333333"/>
          <w:highlight w:val="lightGray"/>
          <w:lang w:val="en-GB"/>
        </w:rPr>
        <w:t>Place of work: X</w:t>
      </w:r>
      <w:r>
        <w:rPr>
          <w:i/>
          <w:iCs/>
          <w:color w:val="333333"/>
          <w:lang w:val="en-GB"/>
        </w:rPr>
        <w:t xml:space="preserve"> </w:t>
      </w:r>
    </w:p>
    <w:p w14:paraId="58BD45EE" w14:textId="77777777" w:rsidR="00C203F6" w:rsidRPr="00E221F8" w:rsidRDefault="00C203F6" w:rsidP="00C203F6">
      <w:pPr>
        <w:adjustRightInd w:val="0"/>
        <w:rPr>
          <w:rFonts w:eastAsia="Calibri"/>
          <w:b/>
          <w:bCs/>
          <w:color w:val="000000"/>
          <w:lang w:val="en-US"/>
        </w:rPr>
      </w:pPr>
    </w:p>
    <w:p w14:paraId="14FBC434" w14:textId="4BFE65E2" w:rsidR="00C203F6" w:rsidRPr="009F6963" w:rsidRDefault="00C203F6" w:rsidP="00C203F6">
      <w:pPr>
        <w:adjustRightInd w:val="0"/>
        <w:rPr>
          <w:rFonts w:eastAsia="Calibri"/>
          <w:color w:val="000000"/>
          <w:highlight w:val="lightGray"/>
          <w:lang w:val="en-US"/>
        </w:rPr>
      </w:pPr>
      <w:r>
        <w:rPr>
          <w:rFonts w:eastAsia="Calibri"/>
          <w:b/>
          <w:bCs/>
          <w:color w:val="000000"/>
          <w:lang w:val="en-GB"/>
        </w:rPr>
        <w:t xml:space="preserve">Further information about the position is available from: </w:t>
      </w:r>
      <w:r>
        <w:rPr>
          <w:rFonts w:eastAsia="Calibri"/>
          <w:color w:val="000000"/>
          <w:highlight w:val="lightGray"/>
          <w:lang w:val="en-GB"/>
        </w:rPr>
        <w:t>title NN, tel.</w:t>
      </w:r>
      <w:r w:rsidR="009F6963">
        <w:rPr>
          <w:rFonts w:eastAsia="Calibri"/>
          <w:color w:val="000000"/>
          <w:highlight w:val="lightGray"/>
          <w:lang w:val="en-US"/>
        </w:rPr>
        <w:t xml:space="preserve"> </w:t>
      </w:r>
      <w:r>
        <w:rPr>
          <w:color w:val="000000"/>
          <w:highlight w:val="lightGray"/>
          <w:lang w:val="en-GB"/>
        </w:rPr>
        <w:t xml:space="preserve">018-471 </w:t>
      </w:r>
      <w:r w:rsidR="009F6963">
        <w:rPr>
          <w:color w:val="000000"/>
          <w:highlight w:val="lightGray"/>
          <w:lang w:val="en-GB"/>
        </w:rPr>
        <w:t>XXXX</w:t>
      </w:r>
      <w:r>
        <w:rPr>
          <w:color w:val="000000"/>
          <w:highlight w:val="lightGray"/>
          <w:lang w:val="en-GB"/>
        </w:rPr>
        <w:t xml:space="preserve">, mobile </w:t>
      </w:r>
      <w:r w:rsidR="009F6963">
        <w:rPr>
          <w:color w:val="000000"/>
          <w:highlight w:val="lightGray"/>
          <w:lang w:val="en-GB"/>
        </w:rPr>
        <w:t>XXX</w:t>
      </w:r>
      <w:r>
        <w:rPr>
          <w:color w:val="000000"/>
          <w:highlight w:val="lightGray"/>
          <w:lang w:val="en-GB"/>
        </w:rPr>
        <w:t xml:space="preserve">, email </w:t>
      </w:r>
      <w:r>
        <w:rPr>
          <w:highlight w:val="lightGray"/>
          <w:lang w:val="en-GB"/>
        </w:rPr>
        <w:t>xxx</w:t>
      </w:r>
    </w:p>
    <w:p w14:paraId="19A2CCBE" w14:textId="77777777" w:rsidR="00C203F6" w:rsidRPr="00E221F8" w:rsidRDefault="00C203F6" w:rsidP="00C203F6">
      <w:pPr>
        <w:adjustRightInd w:val="0"/>
        <w:rPr>
          <w:rFonts w:eastAsia="Calibri"/>
          <w:b/>
          <w:bCs/>
          <w:color w:val="000000"/>
          <w:lang w:val="en-US"/>
        </w:rPr>
      </w:pPr>
    </w:p>
    <w:p w14:paraId="1595644D" w14:textId="172FE26D" w:rsidR="00C203F6" w:rsidRPr="00E221F8" w:rsidRDefault="00C203F6" w:rsidP="00C203F6">
      <w:pPr>
        <w:adjustRightInd w:val="0"/>
        <w:rPr>
          <w:rFonts w:eastAsia="Calibri"/>
          <w:color w:val="000000"/>
          <w:lang w:val="en-US"/>
        </w:rPr>
      </w:pPr>
      <w:r>
        <w:rPr>
          <w:rFonts w:eastAsia="Calibri"/>
          <w:b/>
          <w:bCs/>
          <w:color w:val="000000"/>
          <w:lang w:val="en-GB"/>
        </w:rPr>
        <w:t xml:space="preserve">Questions about the appointment procedure may be addressed to: </w:t>
      </w:r>
      <w:r>
        <w:rPr>
          <w:rFonts w:eastAsia="Calibri"/>
          <w:color w:val="000000"/>
          <w:lang w:val="en-GB"/>
        </w:rPr>
        <w:t xml:space="preserve">Faculty Officer </w:t>
      </w:r>
      <w:r w:rsidR="009F6963" w:rsidRPr="00213C47">
        <w:rPr>
          <w:rFonts w:eastAsia="Calibri"/>
          <w:color w:val="000000"/>
          <w:highlight w:val="lightGray"/>
          <w:lang w:val="en-GB"/>
        </w:rPr>
        <w:t>NN</w:t>
      </w:r>
      <w:r w:rsidRPr="00213C47">
        <w:rPr>
          <w:rFonts w:eastAsia="Calibri"/>
          <w:color w:val="000000"/>
          <w:highlight w:val="lightGray"/>
          <w:lang w:val="en-GB"/>
        </w:rPr>
        <w:t xml:space="preserve">, tel. 018-471 </w:t>
      </w:r>
      <w:r w:rsidR="009F6963" w:rsidRPr="00213C47">
        <w:rPr>
          <w:rFonts w:eastAsia="Calibri"/>
          <w:color w:val="000000"/>
          <w:highlight w:val="lightGray"/>
          <w:lang w:val="en-GB"/>
        </w:rPr>
        <w:t>XXXX</w:t>
      </w:r>
      <w:r>
        <w:rPr>
          <w:rFonts w:eastAsia="Calibri"/>
          <w:color w:val="000000"/>
          <w:lang w:val="en-GB"/>
        </w:rPr>
        <w:t xml:space="preserve">, email </w:t>
      </w:r>
      <w:hyperlink r:id="rId11" w:history="1">
        <w:r>
          <w:rPr>
            <w:rFonts w:eastAsia="Calibri"/>
            <w:color w:val="0563C1"/>
            <w:u w:val="single"/>
            <w:lang w:val="en-GB"/>
          </w:rPr>
          <w:t>samfak@samfak.uu.se</w:t>
        </w:r>
      </w:hyperlink>
      <w:r>
        <w:rPr>
          <w:rFonts w:eastAsia="Calibri"/>
          <w:color w:val="000000"/>
          <w:lang w:val="en-GB"/>
        </w:rPr>
        <w:t xml:space="preserve"> </w:t>
      </w:r>
    </w:p>
    <w:p w14:paraId="1F359832" w14:textId="77777777" w:rsidR="00C203F6" w:rsidRPr="00E221F8" w:rsidRDefault="00C203F6" w:rsidP="00C203F6">
      <w:pPr>
        <w:adjustRightInd w:val="0"/>
        <w:rPr>
          <w:rFonts w:eastAsia="Calibri"/>
          <w:color w:val="000000"/>
          <w:lang w:val="en-US"/>
        </w:rPr>
      </w:pPr>
    </w:p>
    <w:p w14:paraId="661C6ECF" w14:textId="072BE677" w:rsidR="00C203F6" w:rsidRDefault="00C203F6" w:rsidP="00C203F6">
      <w:pPr>
        <w:adjustRightInd w:val="0"/>
        <w:rPr>
          <w:rFonts w:eastAsia="Calibri"/>
          <w:b/>
          <w:bCs/>
          <w:color w:val="000000"/>
          <w:highlight w:val="lightGray"/>
          <w:lang w:val="en-GB"/>
        </w:rPr>
      </w:pPr>
      <w:r>
        <w:rPr>
          <w:rFonts w:eastAsia="Calibri"/>
          <w:b/>
          <w:bCs/>
          <w:color w:val="000000"/>
          <w:lang w:val="en-GB"/>
        </w:rPr>
        <w:t xml:space="preserve">We look forward to receiving your application by </w:t>
      </w:r>
      <w:r>
        <w:rPr>
          <w:rFonts w:eastAsia="Calibri"/>
          <w:b/>
          <w:bCs/>
          <w:color w:val="000000"/>
          <w:highlight w:val="lightGray"/>
          <w:lang w:val="en-GB"/>
        </w:rPr>
        <w:t>DATE MONTH 202X</w:t>
      </w:r>
      <w:r w:rsidR="009F6963">
        <w:rPr>
          <w:rFonts w:eastAsia="Calibri"/>
          <w:b/>
          <w:bCs/>
          <w:color w:val="000000"/>
          <w:highlight w:val="lightGray"/>
          <w:lang w:val="en-GB"/>
        </w:rPr>
        <w:t>.</w:t>
      </w:r>
    </w:p>
    <w:p w14:paraId="3A3529E3" w14:textId="2494CE52" w:rsidR="00F0119C" w:rsidRDefault="00F0119C" w:rsidP="00C203F6">
      <w:pPr>
        <w:adjustRightInd w:val="0"/>
        <w:rPr>
          <w:rFonts w:eastAsia="Calibri"/>
          <w:color w:val="000000"/>
          <w:lang w:val="en-GB"/>
        </w:rPr>
      </w:pPr>
    </w:p>
    <w:p w14:paraId="7BBBE5FE" w14:textId="7B2EAE8D" w:rsidR="00F0119C" w:rsidRPr="00F0119C" w:rsidRDefault="00F0119C" w:rsidP="00C203F6">
      <w:pPr>
        <w:adjustRightInd w:val="0"/>
        <w:rPr>
          <w:rFonts w:eastAsia="Calibri"/>
          <w:color w:val="000000"/>
          <w:lang w:val="en-GB"/>
        </w:rPr>
      </w:pPr>
      <w:r w:rsidRPr="00F0119C">
        <w:rPr>
          <w:rFonts w:eastAsia="Calibri"/>
          <w:color w:val="000000"/>
          <w:lang w:val="en-GB"/>
        </w:rPr>
        <w:t>In the event of any disagreement between the English and the Swedish versions of this announcement, the Swedish version takes precedence.</w:t>
      </w:r>
    </w:p>
    <w:p w14:paraId="6BD3E153" w14:textId="77777777" w:rsidR="00C203F6" w:rsidRPr="00E221F8" w:rsidRDefault="00C203F6" w:rsidP="00C203F6">
      <w:pPr>
        <w:rPr>
          <w:lang w:val="en-US"/>
        </w:rPr>
      </w:pPr>
    </w:p>
    <w:p w14:paraId="57EE3E1C" w14:textId="56C19554" w:rsidR="000D6E89" w:rsidRPr="00E221F8" w:rsidRDefault="000D6E89">
      <w:pPr>
        <w:rPr>
          <w:lang w:val="en-US"/>
        </w:rPr>
      </w:pPr>
    </w:p>
    <w:sectPr w:rsidR="000D6E89" w:rsidRPr="00E221F8" w:rsidSect="00096545">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81FFE" w14:textId="77777777" w:rsidR="00B47BBC" w:rsidRDefault="00B47BBC" w:rsidP="00194E82">
      <w:r>
        <w:separator/>
      </w:r>
    </w:p>
  </w:endnote>
  <w:endnote w:type="continuationSeparator" w:id="0">
    <w:p w14:paraId="16D81E92" w14:textId="77777777" w:rsidR="00B47BBC" w:rsidRDefault="00B47BBC" w:rsidP="0019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3F3E" w14:textId="77777777" w:rsidR="00213C47" w:rsidRDefault="00213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38EF" w14:textId="12855C13" w:rsidR="00194E82" w:rsidRPr="00321800" w:rsidRDefault="00194E82" w:rsidP="00096545">
    <w:pPr>
      <w:pStyle w:val="Footer"/>
      <w:jc w:val="right"/>
      <w:rPr>
        <w:sz w:val="12"/>
        <w:szCs w:val="12"/>
      </w:rPr>
    </w:pPr>
  </w:p>
  <w:p w14:paraId="3F05122C" w14:textId="77777777" w:rsidR="00194E82" w:rsidRPr="00321800" w:rsidRDefault="00194E82" w:rsidP="00096545">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1BB9" w14:textId="77777777" w:rsidR="00213C47" w:rsidRDefault="00213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E306" w14:textId="77777777" w:rsidR="00B47BBC" w:rsidRDefault="00B47BBC" w:rsidP="00194E82">
      <w:r>
        <w:separator/>
      </w:r>
    </w:p>
  </w:footnote>
  <w:footnote w:type="continuationSeparator" w:id="0">
    <w:p w14:paraId="771A43D6" w14:textId="77777777" w:rsidR="00B47BBC" w:rsidRDefault="00B47BBC" w:rsidP="0019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9133" w14:textId="77777777" w:rsidR="00213C47" w:rsidRDefault="00213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DB0F" w14:textId="77777777" w:rsidR="00213C47" w:rsidRDefault="00213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8575" w14:textId="65769C32" w:rsidR="00194E82" w:rsidRDefault="00194E82" w:rsidP="00213C47">
    <w:pPr>
      <w:pStyle w:val="Header"/>
      <w:tabs>
        <w:tab w:val="clear" w:pos="4536"/>
        <w:tab w:val="clear" w:pos="9072"/>
        <w:tab w:val="center" w:pos="4393"/>
      </w:tabs>
    </w:pPr>
    <w:r>
      <w:rPr>
        <w:noProof/>
        <w:lang w:val="en-GB"/>
      </w:rPr>
      <w:drawing>
        <wp:inline distT="0" distB="0" distL="0" distR="0" wp14:anchorId="77AFEAE6" wp14:editId="32D36202">
          <wp:extent cx="1009650" cy="11334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l="15535" t="15262" r="14415" b="6644"/>
                  <a:stretch>
                    <a:fillRect/>
                  </a:stretch>
                </pic:blipFill>
                <pic:spPr bwMode="auto">
                  <a:xfrm>
                    <a:off x="0" y="0"/>
                    <a:ext cx="1009650" cy="1133475"/>
                  </a:xfrm>
                  <a:prstGeom prst="rect">
                    <a:avLst/>
                  </a:prstGeom>
                  <a:noFill/>
                  <a:ln>
                    <a:noFill/>
                  </a:ln>
                </pic:spPr>
              </pic:pic>
            </a:graphicData>
          </a:graphic>
        </wp:inline>
      </w:drawing>
    </w:r>
    <w:r w:rsidR="00213C47">
      <w:tab/>
    </w:r>
  </w:p>
  <w:p w14:paraId="50C852DA" w14:textId="77777777" w:rsidR="00BC12B9" w:rsidRDefault="00BC12B9" w:rsidP="00F65D6F">
    <w:pPr>
      <w:widowControl w:val="0"/>
      <w:tabs>
        <w:tab w:val="left" w:pos="3828"/>
        <w:tab w:val="right" w:pos="8222"/>
      </w:tabs>
      <w:autoSpaceDE w:val="0"/>
      <w:autoSpaceDN w:val="0"/>
      <w:adjustRightInd w:val="0"/>
      <w:jc w:val="both"/>
    </w:pPr>
  </w:p>
  <w:p w14:paraId="04CCD6C0" w14:textId="77777777" w:rsidR="00BC12B9" w:rsidRDefault="00BC12B9" w:rsidP="00F65D6F">
    <w:pPr>
      <w:widowControl w:val="0"/>
      <w:tabs>
        <w:tab w:val="left" w:pos="3828"/>
        <w:tab w:val="right" w:pos="8222"/>
      </w:tabs>
      <w:autoSpaceDE w:val="0"/>
      <w:autoSpaceDN w:val="0"/>
      <w:adjustRightInd w:val="0"/>
      <w:jc w:val="both"/>
    </w:pPr>
  </w:p>
  <w:p w14:paraId="2CBAC6AD" w14:textId="33D61200" w:rsidR="00F65D6F" w:rsidRPr="00E221F8" w:rsidRDefault="00213C47" w:rsidP="00F65D6F">
    <w:pPr>
      <w:widowControl w:val="0"/>
      <w:tabs>
        <w:tab w:val="left" w:pos="3828"/>
        <w:tab w:val="right" w:pos="8222"/>
      </w:tabs>
      <w:autoSpaceDE w:val="0"/>
      <w:autoSpaceDN w:val="0"/>
      <w:adjustRightInd w:val="0"/>
      <w:jc w:val="both"/>
      <w:rPr>
        <w:lang w:val="en-US"/>
      </w:rPr>
    </w:pPr>
    <w:proofErr w:type="spellStart"/>
    <w:r>
      <w:rPr>
        <w:lang w:val="en-GB"/>
      </w:rPr>
      <w:t>Offical</w:t>
    </w:r>
    <w:proofErr w:type="spellEnd"/>
    <w:r>
      <w:rPr>
        <w:lang w:val="en-GB"/>
      </w:rPr>
      <w:t xml:space="preserve"> responsible</w:t>
    </w:r>
    <w:r w:rsidR="00F65D6F">
      <w:rPr>
        <w:lang w:val="en-GB"/>
      </w:rPr>
      <w:t>:</w:t>
    </w:r>
    <w:r w:rsidR="00F65D6F">
      <w:rPr>
        <w:lang w:val="en-GB"/>
      </w:rPr>
      <w:tab/>
      <w:t xml:space="preserve">ANNOUNCEMENT </w:t>
    </w:r>
    <w:r w:rsidR="00F65D6F">
      <w:rPr>
        <w:lang w:val="en-GB"/>
      </w:rPr>
      <w:tab/>
    </w:r>
    <w:r w:rsidR="009F6963">
      <w:rPr>
        <w:lang w:val="en-GB"/>
      </w:rPr>
      <w:t xml:space="preserve">           </w:t>
    </w:r>
    <w:r w:rsidR="00F65D6F">
      <w:rPr>
        <w:lang w:val="en-GB"/>
      </w:rPr>
      <w:t>UFV-PA 202</w:t>
    </w:r>
    <w:r w:rsidR="00F65D6F" w:rsidRPr="009F6963">
      <w:rPr>
        <w:highlight w:val="lightGray"/>
        <w:lang w:val="en-GB"/>
      </w:rPr>
      <w:t>X/</w:t>
    </w:r>
    <w:r w:rsidR="009F6963" w:rsidRPr="009F6963">
      <w:rPr>
        <w:highlight w:val="lightGray"/>
        <w:lang w:val="en-GB"/>
      </w:rPr>
      <w:t>XXXX</w:t>
    </w:r>
  </w:p>
  <w:p w14:paraId="1464A75A" w14:textId="77777777" w:rsidR="00F65D6F" w:rsidRPr="002C415D" w:rsidRDefault="00F65D6F">
    <w:pPr>
      <w:pStyle w:val="Header"/>
    </w:pPr>
    <w:proofErr w:type="spellStart"/>
    <w:r>
      <w:rPr>
        <w:lang w:val="en-GB"/>
      </w:rPr>
      <w:t>Nn</w:t>
    </w:r>
    <w:proofErr w:type="spellEnd"/>
    <w:r>
      <w:rPr>
        <w:lang w:val="en-GB"/>
      </w:rPr>
      <w:t xml:space="preserve"> </w:t>
    </w:r>
    <w:proofErr w:type="spellStart"/>
    <w:r>
      <w:rPr>
        <w:lang w:val="en-GB"/>
      </w:rPr>
      <w:t>Nn</w:t>
    </w:r>
    <w:proofErr w:type="spellEnd"/>
  </w:p>
  <w:p w14:paraId="44A6BA86" w14:textId="1D733000" w:rsidR="00F65D6F" w:rsidRPr="00194E82" w:rsidRDefault="00F65D6F">
    <w:pPr>
      <w:pStyle w:val="Header"/>
    </w:pPr>
    <w:r>
      <w:rPr>
        <w:lang w:val="en-GB"/>
      </w:rPr>
      <w:t>Tel: 018-</w:t>
    </w:r>
    <w:r w:rsidR="00213C47">
      <w:rPr>
        <w:lang w:val="en-GB"/>
      </w:rPr>
      <w:t xml:space="preserve">471 </w:t>
    </w:r>
    <w:r w:rsidR="009F6963">
      <w:rPr>
        <w:lang w:val="en-GB"/>
      </w:rPr>
      <w:t>XXXX</w:t>
    </w:r>
    <w:r>
      <w:rPr>
        <w:lang w:val="en-GB"/>
      </w:rPr>
      <w:t xml:space="preserve">                                   202</w:t>
    </w:r>
    <w:r w:rsidR="009F6963">
      <w:rPr>
        <w:lang w:val="en-GB"/>
      </w:rPr>
      <w:t>X</w:t>
    </w:r>
    <w:r>
      <w:rPr>
        <w:lang w:val="en-GB"/>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765E"/>
    <w:multiLevelType w:val="hybridMultilevel"/>
    <w:tmpl w:val="94B2F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9355A1"/>
    <w:multiLevelType w:val="hybridMultilevel"/>
    <w:tmpl w:val="7966C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526AE"/>
    <w:multiLevelType w:val="hybridMultilevel"/>
    <w:tmpl w:val="1CA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EC"/>
    <w:rsid w:val="00004290"/>
    <w:rsid w:val="000128D3"/>
    <w:rsid w:val="0002550A"/>
    <w:rsid w:val="00034856"/>
    <w:rsid w:val="00044AE9"/>
    <w:rsid w:val="00064FE3"/>
    <w:rsid w:val="00086B2F"/>
    <w:rsid w:val="00092229"/>
    <w:rsid w:val="000957CB"/>
    <w:rsid w:val="00096545"/>
    <w:rsid w:val="00097028"/>
    <w:rsid w:val="0009709F"/>
    <w:rsid w:val="000A1E04"/>
    <w:rsid w:val="000D6E89"/>
    <w:rsid w:val="000E140C"/>
    <w:rsid w:val="00117586"/>
    <w:rsid w:val="0012360E"/>
    <w:rsid w:val="00133C4C"/>
    <w:rsid w:val="001467C9"/>
    <w:rsid w:val="001470CB"/>
    <w:rsid w:val="0015136E"/>
    <w:rsid w:val="001715DE"/>
    <w:rsid w:val="00181951"/>
    <w:rsid w:val="00194E82"/>
    <w:rsid w:val="00196C20"/>
    <w:rsid w:val="001B54B1"/>
    <w:rsid w:val="001D0D08"/>
    <w:rsid w:val="001E05F0"/>
    <w:rsid w:val="001F440A"/>
    <w:rsid w:val="001F4DE2"/>
    <w:rsid w:val="00213C47"/>
    <w:rsid w:val="00247D45"/>
    <w:rsid w:val="0028100F"/>
    <w:rsid w:val="00281C74"/>
    <w:rsid w:val="00282AB1"/>
    <w:rsid w:val="00287779"/>
    <w:rsid w:val="002B704C"/>
    <w:rsid w:val="002C415D"/>
    <w:rsid w:val="002C5A6A"/>
    <w:rsid w:val="002C6AE7"/>
    <w:rsid w:val="00305B7E"/>
    <w:rsid w:val="00306D40"/>
    <w:rsid w:val="00311A28"/>
    <w:rsid w:val="00317D8B"/>
    <w:rsid w:val="00345479"/>
    <w:rsid w:val="003539F0"/>
    <w:rsid w:val="003732DC"/>
    <w:rsid w:val="00396E79"/>
    <w:rsid w:val="003A60F7"/>
    <w:rsid w:val="003D0D64"/>
    <w:rsid w:val="003E2F4F"/>
    <w:rsid w:val="003E310F"/>
    <w:rsid w:val="003E7CE3"/>
    <w:rsid w:val="004175C5"/>
    <w:rsid w:val="00431E6B"/>
    <w:rsid w:val="00442255"/>
    <w:rsid w:val="0045017B"/>
    <w:rsid w:val="0047139D"/>
    <w:rsid w:val="00474F42"/>
    <w:rsid w:val="004A551D"/>
    <w:rsid w:val="004C1D7D"/>
    <w:rsid w:val="00500390"/>
    <w:rsid w:val="00505334"/>
    <w:rsid w:val="005156D8"/>
    <w:rsid w:val="005165AA"/>
    <w:rsid w:val="00593646"/>
    <w:rsid w:val="0059728C"/>
    <w:rsid w:val="005A5F08"/>
    <w:rsid w:val="005A620B"/>
    <w:rsid w:val="005A6A75"/>
    <w:rsid w:val="005B2DD5"/>
    <w:rsid w:val="005D13DC"/>
    <w:rsid w:val="005D63EF"/>
    <w:rsid w:val="0061256A"/>
    <w:rsid w:val="00632A8C"/>
    <w:rsid w:val="00636471"/>
    <w:rsid w:val="0064711C"/>
    <w:rsid w:val="00677314"/>
    <w:rsid w:val="00697F13"/>
    <w:rsid w:val="006A017E"/>
    <w:rsid w:val="006B27D7"/>
    <w:rsid w:val="006B4649"/>
    <w:rsid w:val="006D2FD3"/>
    <w:rsid w:val="006F5027"/>
    <w:rsid w:val="007067C1"/>
    <w:rsid w:val="00733917"/>
    <w:rsid w:val="00746474"/>
    <w:rsid w:val="00751A8B"/>
    <w:rsid w:val="007739A6"/>
    <w:rsid w:val="00773B03"/>
    <w:rsid w:val="007C4F81"/>
    <w:rsid w:val="007E6785"/>
    <w:rsid w:val="007F1E20"/>
    <w:rsid w:val="007F4E82"/>
    <w:rsid w:val="00843A27"/>
    <w:rsid w:val="00847699"/>
    <w:rsid w:val="00857773"/>
    <w:rsid w:val="00883946"/>
    <w:rsid w:val="008A7D71"/>
    <w:rsid w:val="008B560B"/>
    <w:rsid w:val="008C1985"/>
    <w:rsid w:val="008F094E"/>
    <w:rsid w:val="008F6CFE"/>
    <w:rsid w:val="0090354B"/>
    <w:rsid w:val="00904000"/>
    <w:rsid w:val="0091530D"/>
    <w:rsid w:val="0092305A"/>
    <w:rsid w:val="00954FCF"/>
    <w:rsid w:val="00970905"/>
    <w:rsid w:val="009A44D7"/>
    <w:rsid w:val="009B2CE6"/>
    <w:rsid w:val="009C47AD"/>
    <w:rsid w:val="009C490F"/>
    <w:rsid w:val="009F6963"/>
    <w:rsid w:val="00A06CCD"/>
    <w:rsid w:val="00A21618"/>
    <w:rsid w:val="00A25A1D"/>
    <w:rsid w:val="00A32C06"/>
    <w:rsid w:val="00A742DE"/>
    <w:rsid w:val="00A86694"/>
    <w:rsid w:val="00A9557F"/>
    <w:rsid w:val="00AA310B"/>
    <w:rsid w:val="00AB48B9"/>
    <w:rsid w:val="00B32365"/>
    <w:rsid w:val="00B47BBC"/>
    <w:rsid w:val="00B51CFD"/>
    <w:rsid w:val="00B53EBE"/>
    <w:rsid w:val="00B61164"/>
    <w:rsid w:val="00B66A7E"/>
    <w:rsid w:val="00B775EE"/>
    <w:rsid w:val="00B9508F"/>
    <w:rsid w:val="00BC12B9"/>
    <w:rsid w:val="00BC1F1A"/>
    <w:rsid w:val="00BD73A9"/>
    <w:rsid w:val="00BE7F5B"/>
    <w:rsid w:val="00BF18E2"/>
    <w:rsid w:val="00C203F6"/>
    <w:rsid w:val="00C56E85"/>
    <w:rsid w:val="00C57AF1"/>
    <w:rsid w:val="00C8659B"/>
    <w:rsid w:val="00CC0E4D"/>
    <w:rsid w:val="00CE04F0"/>
    <w:rsid w:val="00D23284"/>
    <w:rsid w:val="00D27A84"/>
    <w:rsid w:val="00D42529"/>
    <w:rsid w:val="00D641BB"/>
    <w:rsid w:val="00D776DE"/>
    <w:rsid w:val="00DA6590"/>
    <w:rsid w:val="00DB54E9"/>
    <w:rsid w:val="00DB74B8"/>
    <w:rsid w:val="00DC0493"/>
    <w:rsid w:val="00DC10D6"/>
    <w:rsid w:val="00DD2C44"/>
    <w:rsid w:val="00E03B47"/>
    <w:rsid w:val="00E04A4E"/>
    <w:rsid w:val="00E21563"/>
    <w:rsid w:val="00E221F8"/>
    <w:rsid w:val="00E42369"/>
    <w:rsid w:val="00E463E0"/>
    <w:rsid w:val="00E61B27"/>
    <w:rsid w:val="00EB0B70"/>
    <w:rsid w:val="00EB2333"/>
    <w:rsid w:val="00ED7145"/>
    <w:rsid w:val="00F0119C"/>
    <w:rsid w:val="00F44DAE"/>
    <w:rsid w:val="00F642EC"/>
    <w:rsid w:val="00F65D6F"/>
    <w:rsid w:val="00F66F11"/>
    <w:rsid w:val="00F77437"/>
    <w:rsid w:val="00FA185C"/>
    <w:rsid w:val="00FA33A1"/>
    <w:rsid w:val="00FD0BC8"/>
    <w:rsid w:val="00FD5B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60098"/>
  <w15:docId w15:val="{1C7ABD5C-8477-4414-83FC-1CE2A62A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EC"/>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F642EC"/>
    <w:pPr>
      <w:widowControl w:val="0"/>
      <w:autoSpaceDE w:val="0"/>
      <w:autoSpaceDN w:val="0"/>
      <w:adjustRightInd w:val="0"/>
      <w:spacing w:after="140" w:line="270" w:lineRule="atLeast"/>
    </w:pPr>
    <w:rPr>
      <w:kern w:val="2"/>
      <w:sz w:val="20"/>
      <w:lang w:val="x-none"/>
    </w:rPr>
  </w:style>
  <w:style w:type="paragraph" w:customStyle="1" w:styleId="TEXTARIAL">
    <w:name w:val="TEXT ARIAL"/>
    <w:basedOn w:val="TEXT"/>
    <w:link w:val="TEXTARIALChar"/>
    <w:uiPriority w:val="99"/>
    <w:rsid w:val="00F642EC"/>
    <w:rPr>
      <w:rFonts w:ascii="Arial" w:hAnsi="Arial"/>
      <w:bCs/>
      <w:sz w:val="34"/>
      <w:szCs w:val="28"/>
    </w:rPr>
  </w:style>
  <w:style w:type="character" w:customStyle="1" w:styleId="TEXTChar">
    <w:name w:val="TEXT Char"/>
    <w:link w:val="TEXT"/>
    <w:locked/>
    <w:rsid w:val="00F642EC"/>
    <w:rPr>
      <w:rFonts w:ascii="Times New Roman" w:eastAsia="Times New Roman" w:hAnsi="Times New Roman" w:cs="Times New Roman"/>
      <w:kern w:val="2"/>
      <w:sz w:val="20"/>
      <w:szCs w:val="24"/>
      <w:lang w:val="x-none" w:eastAsia="sv-SE"/>
    </w:rPr>
  </w:style>
  <w:style w:type="character" w:customStyle="1" w:styleId="TEXTARIALChar">
    <w:name w:val="TEXT ARIAL Char"/>
    <w:link w:val="TEXTARIAL"/>
    <w:uiPriority w:val="99"/>
    <w:locked/>
    <w:rsid w:val="00F642EC"/>
    <w:rPr>
      <w:rFonts w:ascii="Arial" w:eastAsia="Times New Roman" w:hAnsi="Arial" w:cs="Times New Roman"/>
      <w:bCs/>
      <w:kern w:val="2"/>
      <w:sz w:val="34"/>
      <w:szCs w:val="28"/>
      <w:lang w:val="x-none" w:eastAsia="sv-SE"/>
    </w:rPr>
  </w:style>
  <w:style w:type="character" w:styleId="Hyperlink">
    <w:name w:val="Hyperlink"/>
    <w:uiPriority w:val="99"/>
    <w:rsid w:val="00F642EC"/>
    <w:rPr>
      <w:rFonts w:cs="Times New Roman"/>
      <w:color w:val="0000FF"/>
      <w:u w:val="single"/>
    </w:rPr>
  </w:style>
  <w:style w:type="paragraph" w:styleId="Header">
    <w:name w:val="header"/>
    <w:basedOn w:val="Normal"/>
    <w:link w:val="HeaderChar"/>
    <w:uiPriority w:val="99"/>
    <w:rsid w:val="00F642EC"/>
    <w:pPr>
      <w:tabs>
        <w:tab w:val="center" w:pos="4536"/>
        <w:tab w:val="right" w:pos="9072"/>
      </w:tabs>
    </w:pPr>
    <w:rPr>
      <w:lang w:val="x-none"/>
    </w:rPr>
  </w:style>
  <w:style w:type="character" w:customStyle="1" w:styleId="HeaderChar">
    <w:name w:val="Header Char"/>
    <w:basedOn w:val="DefaultParagraphFont"/>
    <w:link w:val="Header"/>
    <w:uiPriority w:val="99"/>
    <w:rsid w:val="00F642EC"/>
    <w:rPr>
      <w:rFonts w:ascii="Times New Roman" w:eastAsia="Times New Roman" w:hAnsi="Times New Roman" w:cs="Times New Roman"/>
      <w:sz w:val="24"/>
      <w:szCs w:val="24"/>
      <w:lang w:val="x-none" w:eastAsia="sv-SE"/>
    </w:rPr>
  </w:style>
  <w:style w:type="paragraph" w:styleId="Footer">
    <w:name w:val="footer"/>
    <w:basedOn w:val="Normal"/>
    <w:link w:val="FooterChar"/>
    <w:uiPriority w:val="99"/>
    <w:rsid w:val="00F642EC"/>
    <w:pPr>
      <w:tabs>
        <w:tab w:val="center" w:pos="4536"/>
        <w:tab w:val="right" w:pos="9072"/>
      </w:tabs>
    </w:pPr>
    <w:rPr>
      <w:lang w:val="x-none"/>
    </w:rPr>
  </w:style>
  <w:style w:type="character" w:customStyle="1" w:styleId="FooterChar">
    <w:name w:val="Footer Char"/>
    <w:basedOn w:val="DefaultParagraphFont"/>
    <w:link w:val="Footer"/>
    <w:uiPriority w:val="99"/>
    <w:rsid w:val="00F642EC"/>
    <w:rPr>
      <w:rFonts w:ascii="Times New Roman" w:eastAsia="Times New Roman" w:hAnsi="Times New Roman" w:cs="Times New Roman"/>
      <w:sz w:val="24"/>
      <w:szCs w:val="24"/>
      <w:lang w:val="x-none" w:eastAsia="sv-SE"/>
    </w:rPr>
  </w:style>
  <w:style w:type="character" w:styleId="Strong">
    <w:name w:val="Strong"/>
    <w:qFormat/>
    <w:rsid w:val="00F642EC"/>
    <w:rPr>
      <w:b/>
      <w:bCs/>
    </w:rPr>
  </w:style>
  <w:style w:type="paragraph" w:styleId="BalloonText">
    <w:name w:val="Balloon Text"/>
    <w:basedOn w:val="Normal"/>
    <w:link w:val="BalloonTextChar"/>
    <w:uiPriority w:val="99"/>
    <w:semiHidden/>
    <w:unhideWhenUsed/>
    <w:rsid w:val="00F642EC"/>
    <w:rPr>
      <w:rFonts w:ascii="Tahoma" w:hAnsi="Tahoma" w:cs="Tahoma"/>
      <w:sz w:val="16"/>
      <w:szCs w:val="16"/>
    </w:rPr>
  </w:style>
  <w:style w:type="character" w:customStyle="1" w:styleId="BalloonTextChar">
    <w:name w:val="Balloon Text Char"/>
    <w:basedOn w:val="DefaultParagraphFont"/>
    <w:link w:val="BalloonText"/>
    <w:uiPriority w:val="99"/>
    <w:semiHidden/>
    <w:rsid w:val="00F642EC"/>
    <w:rPr>
      <w:rFonts w:ascii="Tahoma" w:eastAsia="Times New Roman" w:hAnsi="Tahoma" w:cs="Tahoma"/>
      <w:sz w:val="16"/>
      <w:szCs w:val="16"/>
      <w:lang w:eastAsia="sv-SE"/>
    </w:rPr>
  </w:style>
  <w:style w:type="character" w:styleId="FollowedHyperlink">
    <w:name w:val="FollowedHyperlink"/>
    <w:basedOn w:val="DefaultParagraphFont"/>
    <w:uiPriority w:val="99"/>
    <w:semiHidden/>
    <w:unhideWhenUsed/>
    <w:rsid w:val="000D6E89"/>
    <w:rPr>
      <w:color w:val="800080" w:themeColor="followedHyperlink"/>
      <w:u w:val="single"/>
    </w:rPr>
  </w:style>
  <w:style w:type="paragraph" w:styleId="CommentText">
    <w:name w:val="annotation text"/>
    <w:basedOn w:val="Normal"/>
    <w:link w:val="CommentTextChar"/>
    <w:uiPriority w:val="99"/>
    <w:unhideWhenUsed/>
    <w:rsid w:val="00B775E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775EE"/>
    <w:rPr>
      <w:sz w:val="20"/>
      <w:szCs w:val="20"/>
    </w:rPr>
  </w:style>
  <w:style w:type="character" w:styleId="CommentReference">
    <w:name w:val="annotation reference"/>
    <w:basedOn w:val="DefaultParagraphFont"/>
    <w:uiPriority w:val="99"/>
    <w:semiHidden/>
    <w:unhideWhenUsed/>
    <w:rsid w:val="00B775EE"/>
    <w:rPr>
      <w:sz w:val="16"/>
      <w:szCs w:val="16"/>
    </w:rPr>
  </w:style>
  <w:style w:type="paragraph" w:styleId="ListParagraph">
    <w:name w:val="List Paragraph"/>
    <w:basedOn w:val="Normal"/>
    <w:uiPriority w:val="34"/>
    <w:qFormat/>
    <w:rsid w:val="009C490F"/>
    <w:pPr>
      <w:ind w:left="720"/>
      <w:contextualSpacing/>
    </w:pPr>
  </w:style>
  <w:style w:type="paragraph" w:styleId="CommentSubject">
    <w:name w:val="annotation subject"/>
    <w:basedOn w:val="CommentText"/>
    <w:next w:val="CommentText"/>
    <w:link w:val="CommentSubjectChar"/>
    <w:uiPriority w:val="99"/>
    <w:semiHidden/>
    <w:unhideWhenUsed/>
    <w:rsid w:val="002C415D"/>
    <w:pPr>
      <w:spacing w:after="0"/>
    </w:pPr>
    <w:rPr>
      <w:rFonts w:ascii="Times New Roman" w:eastAsia="Times New Roman" w:hAnsi="Times New Roman" w:cs="Times New Roman"/>
      <w:b/>
      <w:bCs/>
      <w:lang w:eastAsia="sv-SE"/>
    </w:rPr>
  </w:style>
  <w:style w:type="character" w:customStyle="1" w:styleId="CommentSubjectChar">
    <w:name w:val="Comment Subject Char"/>
    <w:basedOn w:val="CommentTextChar"/>
    <w:link w:val="CommentSubject"/>
    <w:uiPriority w:val="99"/>
    <w:semiHidden/>
    <w:rsid w:val="002C415D"/>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16189">
      <w:bodyDiv w:val="1"/>
      <w:marLeft w:val="0"/>
      <w:marRight w:val="0"/>
      <w:marTop w:val="0"/>
      <w:marBottom w:val="0"/>
      <w:divBdr>
        <w:top w:val="none" w:sz="0" w:space="0" w:color="auto"/>
        <w:left w:val="none" w:sz="0" w:space="0" w:color="auto"/>
        <w:bottom w:val="none" w:sz="0" w:space="0" w:color="auto"/>
        <w:right w:val="none" w:sz="0" w:space="0" w:color="auto"/>
      </w:divBdr>
    </w:div>
    <w:div w:id="830292150">
      <w:bodyDiv w:val="1"/>
      <w:marLeft w:val="0"/>
      <w:marRight w:val="0"/>
      <w:marTop w:val="0"/>
      <w:marBottom w:val="0"/>
      <w:divBdr>
        <w:top w:val="none" w:sz="0" w:space="0" w:color="auto"/>
        <w:left w:val="none" w:sz="0" w:space="0" w:color="auto"/>
        <w:bottom w:val="none" w:sz="0" w:space="0" w:color="auto"/>
        <w:right w:val="none" w:sz="0" w:space="0" w:color="auto"/>
      </w:divBdr>
    </w:div>
    <w:div w:id="1096445459">
      <w:bodyDiv w:val="1"/>
      <w:marLeft w:val="0"/>
      <w:marRight w:val="0"/>
      <w:marTop w:val="0"/>
      <w:marBottom w:val="0"/>
      <w:divBdr>
        <w:top w:val="none" w:sz="0" w:space="0" w:color="auto"/>
        <w:left w:val="none" w:sz="0" w:space="0" w:color="auto"/>
        <w:bottom w:val="none" w:sz="0" w:space="0" w:color="auto"/>
        <w:right w:val="none" w:sz="0" w:space="0" w:color="auto"/>
      </w:divBdr>
    </w:div>
    <w:div w:id="20639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er.uu.se/digitalAssets/644/c_644748-l_1-k_samfak-kompl.-riktlinjer-ao-rev-21-11-11-eng.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fak@samfak.uu.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gler.uu.se/digitalAssets/644/c_644748-l_1-k_samfak-kompl.-riktlinjer-ao-rev-21-11-11-e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ler.uu.se/digitalAssets/92/c_92570-l_1-k_appointment-regulations-for-uppsala-university-20210422.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CB1BA-B226-43CE-B8EE-4B194B85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1150</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Engelska parken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Henriksson</dc:creator>
  <cp:lastModifiedBy>Ellinor Fiebranz Andersson</cp:lastModifiedBy>
  <cp:revision>5</cp:revision>
  <cp:lastPrinted>2013-03-15T15:01:00Z</cp:lastPrinted>
  <dcterms:created xsi:type="dcterms:W3CDTF">2023-11-29T10:55:00Z</dcterms:created>
  <dcterms:modified xsi:type="dcterms:W3CDTF">2023-11-29T11:27:00Z</dcterms:modified>
</cp:coreProperties>
</file>