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0DDC7" w14:textId="77777777" w:rsidR="00FA609B" w:rsidRPr="000D00BD" w:rsidRDefault="00FA609B" w:rsidP="001809B5">
      <w:pPr>
        <w:tabs>
          <w:tab w:val="left" w:pos="567"/>
          <w:tab w:val="left" w:pos="1701"/>
        </w:tabs>
        <w:ind w:left="1701" w:right="224"/>
      </w:pPr>
    </w:p>
    <w:p w14:paraId="5E1911C1" w14:textId="77777777" w:rsidR="00FA609B" w:rsidRDefault="00FA609B" w:rsidP="001809B5">
      <w:pPr>
        <w:tabs>
          <w:tab w:val="left" w:pos="540"/>
          <w:tab w:val="left" w:pos="1701"/>
        </w:tabs>
        <w:ind w:left="1701" w:right="224"/>
        <w:rPr>
          <w:b/>
        </w:rPr>
      </w:pPr>
    </w:p>
    <w:p w14:paraId="237A7FAD" w14:textId="77777777" w:rsidR="00B32F22" w:rsidRDefault="003A7E22" w:rsidP="001809B5">
      <w:pPr>
        <w:tabs>
          <w:tab w:val="left" w:pos="540"/>
          <w:tab w:val="left" w:pos="1701"/>
          <w:tab w:val="left" w:pos="8505"/>
        </w:tabs>
        <w:ind w:left="1701" w:right="224"/>
        <w:rPr>
          <w:b/>
        </w:rPr>
      </w:pPr>
      <w:r>
        <w:rPr>
          <w:b/>
        </w:rPr>
        <w:tab/>
      </w:r>
    </w:p>
    <w:p w14:paraId="761452EE" w14:textId="77777777" w:rsidR="005E316D" w:rsidRPr="0026103F" w:rsidRDefault="005E316D" w:rsidP="001809B5">
      <w:pPr>
        <w:pStyle w:val="Sidhuvud"/>
        <w:tabs>
          <w:tab w:val="clear" w:pos="7881"/>
          <w:tab w:val="clear" w:pos="9185"/>
          <w:tab w:val="left" w:pos="4080"/>
          <w:tab w:val="center" w:pos="5074"/>
          <w:tab w:val="right" w:pos="7797"/>
        </w:tabs>
        <w:ind w:left="-993" w:right="224"/>
        <w:rPr>
          <w:rFonts w:ascii="Times" w:hAnsi="Times"/>
          <w:lang w:val="en-US"/>
        </w:rPr>
      </w:pPr>
      <w:r w:rsidRPr="0026103F">
        <w:rPr>
          <w:rFonts w:ascii="Times" w:hAnsi="Times"/>
          <w:lang w:val="en-US"/>
        </w:rPr>
        <w:t xml:space="preserve">UFV-PA </w:t>
      </w:r>
      <w:proofErr w:type="spellStart"/>
      <w:r w:rsidRPr="0026103F">
        <w:rPr>
          <w:rFonts w:ascii="Times" w:hAnsi="Times"/>
          <w:lang w:val="en-US"/>
        </w:rPr>
        <w:t>xxxx</w:t>
      </w:r>
      <w:proofErr w:type="spellEnd"/>
      <w:r w:rsidRPr="0026103F">
        <w:rPr>
          <w:rFonts w:ascii="Times" w:hAnsi="Times"/>
          <w:lang w:val="en-US"/>
        </w:rPr>
        <w:t>/xxx</w:t>
      </w:r>
    </w:p>
    <w:p w14:paraId="5000AD2D" w14:textId="7F9688B8" w:rsidR="00B32F22" w:rsidRPr="00B32F22" w:rsidRDefault="00B32F22" w:rsidP="001809B5">
      <w:pPr>
        <w:tabs>
          <w:tab w:val="left" w:pos="540"/>
          <w:tab w:val="left" w:pos="1701"/>
          <w:tab w:val="left" w:pos="8505"/>
        </w:tabs>
        <w:ind w:left="1701" w:right="224"/>
        <w:rPr>
          <w:b/>
          <w:lang w:val="en-US"/>
        </w:rPr>
      </w:pPr>
      <w:r w:rsidRPr="00B32F22">
        <w:rPr>
          <w:b/>
          <w:lang w:val="en-US"/>
        </w:rPr>
        <w:t xml:space="preserve">In case of disagreement between these </w:t>
      </w:r>
      <w:r w:rsidR="00B040F1">
        <w:rPr>
          <w:b/>
          <w:lang w:val="en-US"/>
        </w:rPr>
        <w:t>translations and the Swedish originals, the latter takes precedence.</w:t>
      </w:r>
    </w:p>
    <w:p w14:paraId="3FB27A74" w14:textId="77777777" w:rsidR="00B32F22" w:rsidRPr="00B32F22" w:rsidRDefault="00B32F22" w:rsidP="001809B5">
      <w:pPr>
        <w:tabs>
          <w:tab w:val="left" w:pos="540"/>
          <w:tab w:val="left" w:pos="1701"/>
          <w:tab w:val="left" w:pos="8505"/>
        </w:tabs>
        <w:ind w:left="1701" w:right="224"/>
        <w:rPr>
          <w:b/>
          <w:lang w:val="en-US"/>
        </w:rPr>
      </w:pPr>
    </w:p>
    <w:p w14:paraId="2958AC9E" w14:textId="13DA7B22" w:rsidR="0053555A" w:rsidRPr="00B32F22" w:rsidRDefault="003A7E22" w:rsidP="001809B5">
      <w:pPr>
        <w:tabs>
          <w:tab w:val="left" w:pos="540"/>
          <w:tab w:val="left" w:pos="1701"/>
          <w:tab w:val="left" w:pos="8505"/>
        </w:tabs>
        <w:ind w:left="1701" w:right="224"/>
        <w:rPr>
          <w:b/>
          <w:lang w:val="en-US"/>
        </w:rPr>
      </w:pPr>
      <w:r>
        <w:rPr>
          <w:rFonts w:eastAsia="Times New Roman"/>
          <w:b/>
          <w:bCs/>
          <w:szCs w:val="24"/>
          <w:bdr w:val="nil"/>
          <w:lang w:val="en-GB"/>
        </w:rPr>
        <w:t xml:space="preserve">OVERSEAS CONTRACT according to URA (version 1 February 2010) </w:t>
      </w:r>
    </w:p>
    <w:p w14:paraId="49E2E39E" w14:textId="77777777" w:rsidR="0053555A" w:rsidRPr="005D18D5" w:rsidRDefault="0053555A" w:rsidP="001809B5">
      <w:pPr>
        <w:ind w:left="1701" w:right="224"/>
        <w:rPr>
          <w:lang w:val="en-US"/>
        </w:rPr>
      </w:pPr>
    </w:p>
    <w:p w14:paraId="20430369" w14:textId="77777777" w:rsidR="0053555A" w:rsidRPr="005D18D5" w:rsidRDefault="003A7E22" w:rsidP="001809B5">
      <w:pPr>
        <w:tabs>
          <w:tab w:val="left" w:pos="1701"/>
        </w:tabs>
        <w:ind w:left="1701" w:right="224"/>
        <w:rPr>
          <w:sz w:val="22"/>
          <w:szCs w:val="22"/>
          <w:lang w:val="en-US"/>
        </w:rPr>
      </w:pPr>
      <w:r>
        <w:rPr>
          <w:rFonts w:eastAsia="Times New Roman"/>
          <w:sz w:val="22"/>
          <w:szCs w:val="22"/>
          <w:bdr w:val="nil"/>
          <w:lang w:val="en-GB"/>
        </w:rPr>
        <w:t xml:space="preserve">An agreement pursuant to Paragraph 4 of the URA agreement on overseas contracts and guidelines on employment conditions in service abroad </w:t>
      </w:r>
      <w:proofErr w:type="gramStart"/>
      <w:r>
        <w:rPr>
          <w:rFonts w:eastAsia="Times New Roman"/>
          <w:sz w:val="22"/>
          <w:szCs w:val="22"/>
          <w:bdr w:val="nil"/>
          <w:lang w:val="en-GB"/>
        </w:rPr>
        <w:t>has on this date been concluded</w:t>
      </w:r>
      <w:proofErr w:type="gramEnd"/>
      <w:r>
        <w:rPr>
          <w:rFonts w:eastAsia="Times New Roman"/>
          <w:sz w:val="22"/>
          <w:szCs w:val="22"/>
          <w:bdr w:val="nil"/>
          <w:lang w:val="en-GB"/>
        </w:rPr>
        <w:t xml:space="preserve"> between the following contract parties:</w:t>
      </w:r>
    </w:p>
    <w:p w14:paraId="45E692E9" w14:textId="77777777" w:rsidR="00675A10" w:rsidRPr="005D18D5" w:rsidRDefault="00675A10" w:rsidP="001809B5">
      <w:pPr>
        <w:ind w:right="224"/>
        <w:rPr>
          <w:sz w:val="22"/>
          <w:szCs w:val="22"/>
          <w:lang w:val="en-US"/>
        </w:rPr>
      </w:pPr>
    </w:p>
    <w:p w14:paraId="399EBE3A" w14:textId="0553C504" w:rsidR="00675A10" w:rsidRPr="005D18D5" w:rsidRDefault="003A7E22" w:rsidP="001809B5">
      <w:pPr>
        <w:ind w:left="1701" w:right="224"/>
        <w:rPr>
          <w:sz w:val="22"/>
          <w:szCs w:val="22"/>
          <w:lang w:val="en-US"/>
        </w:rPr>
      </w:pPr>
      <w:r>
        <w:rPr>
          <w:rFonts w:eastAsia="Times New Roman"/>
          <w:b/>
          <w:bCs/>
          <w:sz w:val="22"/>
          <w:szCs w:val="22"/>
          <w:bdr w:val="nil"/>
          <w:lang w:val="en-GB"/>
        </w:rPr>
        <w:t>The Employer</w:t>
      </w:r>
      <w:r>
        <w:rPr>
          <w:rFonts w:eastAsia="Times New Roman"/>
          <w:sz w:val="22"/>
          <w:szCs w:val="22"/>
          <w:bdr w:val="nil"/>
          <w:lang w:val="en-GB"/>
        </w:rPr>
        <w:t xml:space="preserve">: Uppsala University, Department </w:t>
      </w:r>
      <w:r>
        <w:rPr>
          <w:rFonts w:eastAsia="Times New Roman"/>
          <w:sz w:val="22"/>
          <w:szCs w:val="22"/>
          <w:highlight w:val="yellow"/>
          <w:bdr w:val="nil"/>
          <w:lang w:val="en-GB"/>
        </w:rPr>
        <w:t>XXXXXX,</w:t>
      </w:r>
      <w:r>
        <w:rPr>
          <w:rFonts w:eastAsia="Times New Roman"/>
          <w:sz w:val="22"/>
          <w:szCs w:val="22"/>
          <w:bdr w:val="nil"/>
          <w:lang w:val="en-GB"/>
        </w:rPr>
        <w:t xml:space="preserve"> </w:t>
      </w:r>
      <w:proofErr w:type="spellStart"/>
      <w:r w:rsidR="004737EB">
        <w:rPr>
          <w:rFonts w:eastAsia="Times New Roman"/>
          <w:sz w:val="22"/>
          <w:szCs w:val="22"/>
          <w:bdr w:val="nil"/>
          <w:lang w:val="en-GB"/>
        </w:rPr>
        <w:t>Org.</w:t>
      </w:r>
      <w:r w:rsidR="007C317A">
        <w:rPr>
          <w:rFonts w:eastAsia="Times New Roman"/>
          <w:sz w:val="22"/>
          <w:szCs w:val="22"/>
          <w:bdr w:val="nil"/>
          <w:lang w:val="en-GB"/>
        </w:rPr>
        <w:t>unit</w:t>
      </w:r>
      <w:proofErr w:type="spellEnd"/>
      <w:r w:rsidR="004737EB">
        <w:rPr>
          <w:rFonts w:eastAsia="Times New Roman"/>
          <w:sz w:val="22"/>
          <w:szCs w:val="22"/>
          <w:bdr w:val="nil"/>
          <w:lang w:val="en-GB"/>
        </w:rPr>
        <w:t xml:space="preserve"> </w:t>
      </w:r>
      <w:r w:rsidR="004737EB" w:rsidRPr="004737EB">
        <w:rPr>
          <w:rFonts w:eastAsia="Times New Roman"/>
          <w:sz w:val="22"/>
          <w:szCs w:val="22"/>
          <w:highlight w:val="yellow"/>
          <w:bdr w:val="nil"/>
          <w:lang w:val="en-GB"/>
        </w:rPr>
        <w:t>XXX</w:t>
      </w:r>
      <w:r>
        <w:rPr>
          <w:rFonts w:eastAsia="Times New Roman"/>
          <w:sz w:val="22"/>
          <w:szCs w:val="22"/>
          <w:bdr w:val="nil"/>
          <w:lang w:val="en-GB"/>
        </w:rPr>
        <w:br/>
      </w:r>
      <w:r>
        <w:rPr>
          <w:rFonts w:eastAsia="Times New Roman"/>
          <w:sz w:val="22"/>
          <w:szCs w:val="22"/>
          <w:highlight w:val="yellow"/>
          <w:bdr w:val="nil"/>
          <w:lang w:val="en-GB"/>
        </w:rPr>
        <w:t>Postcode</w:t>
      </w:r>
      <w:r>
        <w:rPr>
          <w:rFonts w:eastAsia="Times New Roman"/>
          <w:sz w:val="22"/>
          <w:szCs w:val="22"/>
          <w:bdr w:val="nil"/>
          <w:lang w:val="en-GB"/>
        </w:rPr>
        <w:t xml:space="preserve"> Uppsala. Contact person: </w:t>
      </w:r>
      <w:r>
        <w:rPr>
          <w:rFonts w:eastAsia="Times New Roman"/>
          <w:sz w:val="22"/>
          <w:szCs w:val="22"/>
          <w:highlight w:val="yellow"/>
          <w:bdr w:val="nil"/>
          <w:lang w:val="en-GB"/>
        </w:rPr>
        <w:t>XXXX</w:t>
      </w:r>
      <w:r>
        <w:rPr>
          <w:rFonts w:eastAsia="Times New Roman"/>
          <w:sz w:val="22"/>
          <w:szCs w:val="22"/>
          <w:bdr w:val="nil"/>
          <w:lang w:val="en-GB"/>
        </w:rPr>
        <w:t>, +46-(0)18-</w:t>
      </w:r>
      <w:r>
        <w:rPr>
          <w:rFonts w:eastAsia="Times New Roman"/>
          <w:sz w:val="22"/>
          <w:szCs w:val="22"/>
          <w:highlight w:val="yellow"/>
          <w:bdr w:val="nil"/>
          <w:lang w:val="en-GB"/>
        </w:rPr>
        <w:t>XX XX</w:t>
      </w:r>
    </w:p>
    <w:p w14:paraId="19F478C9" w14:textId="77777777" w:rsidR="00675A10" w:rsidRPr="005D18D5" w:rsidRDefault="00675A10" w:rsidP="001809B5">
      <w:pPr>
        <w:ind w:left="1701" w:right="224"/>
        <w:rPr>
          <w:sz w:val="22"/>
          <w:szCs w:val="22"/>
          <w:lang w:val="en-US"/>
        </w:rPr>
      </w:pPr>
    </w:p>
    <w:p w14:paraId="52CA75F5" w14:textId="77777777" w:rsidR="00675A10" w:rsidRPr="005D18D5" w:rsidRDefault="003A7E22" w:rsidP="001809B5">
      <w:pPr>
        <w:ind w:left="1701" w:right="224"/>
        <w:rPr>
          <w:sz w:val="22"/>
          <w:szCs w:val="22"/>
          <w:lang w:val="en-US"/>
        </w:rPr>
      </w:pPr>
      <w:r>
        <w:rPr>
          <w:rFonts w:eastAsia="Times New Roman"/>
          <w:b/>
          <w:bCs/>
          <w:sz w:val="22"/>
          <w:szCs w:val="22"/>
          <w:bdr w:val="nil"/>
          <w:lang w:val="en-GB"/>
        </w:rPr>
        <w:t>The Employee</w:t>
      </w:r>
      <w:r>
        <w:rPr>
          <w:rFonts w:eastAsia="Times New Roman"/>
          <w:sz w:val="22"/>
          <w:szCs w:val="22"/>
          <w:bdr w:val="nil"/>
          <w:lang w:val="en-GB"/>
        </w:rPr>
        <w:t xml:space="preserve">: </w:t>
      </w:r>
      <w:r>
        <w:rPr>
          <w:rFonts w:eastAsia="Times New Roman"/>
          <w:sz w:val="22"/>
          <w:szCs w:val="22"/>
          <w:highlight w:val="yellow"/>
          <w:bdr w:val="nil"/>
          <w:lang w:val="en-GB"/>
        </w:rPr>
        <w:t>Name, Swedish personal identity number, Address</w:t>
      </w:r>
    </w:p>
    <w:p w14:paraId="3C1C2806" w14:textId="77777777" w:rsidR="00675A10" w:rsidRPr="005D18D5" w:rsidRDefault="00675A10" w:rsidP="001809B5">
      <w:pPr>
        <w:ind w:left="1701" w:right="224"/>
        <w:rPr>
          <w:sz w:val="22"/>
          <w:szCs w:val="22"/>
          <w:lang w:val="en-US"/>
        </w:rPr>
      </w:pPr>
    </w:p>
    <w:p w14:paraId="1F3836DD" w14:textId="77777777" w:rsidR="00675A10" w:rsidRPr="005D18D5" w:rsidRDefault="003A7E22" w:rsidP="001809B5">
      <w:pPr>
        <w:ind w:left="1701" w:right="224"/>
        <w:rPr>
          <w:sz w:val="22"/>
          <w:szCs w:val="22"/>
          <w:lang w:val="en-US"/>
        </w:rPr>
      </w:pPr>
      <w:r>
        <w:rPr>
          <w:rFonts w:eastAsia="Times New Roman"/>
          <w:b/>
          <w:bCs/>
          <w:sz w:val="22"/>
          <w:szCs w:val="22"/>
          <w:bdr w:val="nil"/>
          <w:lang w:val="en-GB"/>
        </w:rPr>
        <w:t xml:space="preserve">The </w:t>
      </w:r>
      <w:proofErr w:type="gramStart"/>
      <w:r>
        <w:rPr>
          <w:rFonts w:eastAsia="Times New Roman"/>
          <w:b/>
          <w:bCs/>
          <w:sz w:val="22"/>
          <w:szCs w:val="22"/>
          <w:bdr w:val="nil"/>
          <w:lang w:val="en-GB"/>
        </w:rPr>
        <w:t>Employee’s</w:t>
      </w:r>
      <w:proofErr w:type="gramEnd"/>
      <w:r>
        <w:rPr>
          <w:rFonts w:eastAsia="Times New Roman"/>
          <w:b/>
          <w:bCs/>
          <w:sz w:val="22"/>
          <w:szCs w:val="22"/>
          <w:bdr w:val="nil"/>
          <w:lang w:val="en-GB"/>
        </w:rPr>
        <w:t xml:space="preserve"> working tasks abroad</w:t>
      </w:r>
      <w:r>
        <w:rPr>
          <w:rFonts w:eastAsia="Times New Roman"/>
          <w:sz w:val="22"/>
          <w:szCs w:val="22"/>
          <w:bdr w:val="nil"/>
          <w:lang w:val="en-GB"/>
        </w:rPr>
        <w:t xml:space="preserve"> (see URA Paragraph 4): </w:t>
      </w:r>
    </w:p>
    <w:p w14:paraId="4A9D771B" w14:textId="77777777" w:rsidR="00675A10" w:rsidRPr="005D18D5" w:rsidRDefault="003A7E22" w:rsidP="001809B5">
      <w:pPr>
        <w:ind w:left="1701" w:right="224"/>
        <w:rPr>
          <w:sz w:val="22"/>
          <w:szCs w:val="22"/>
          <w:lang w:val="en-US"/>
        </w:rPr>
      </w:pPr>
      <w:r>
        <w:rPr>
          <w:rFonts w:eastAsia="Times New Roman"/>
          <w:sz w:val="22"/>
          <w:szCs w:val="22"/>
          <w:highlight w:val="yellow"/>
          <w:bdr w:val="nil"/>
          <w:lang w:val="en-GB"/>
        </w:rPr>
        <w:t>Position, BESTA code and working tasks.</w:t>
      </w:r>
    </w:p>
    <w:p w14:paraId="15EF10D7" w14:textId="77777777" w:rsidR="00675A10" w:rsidRPr="005D18D5" w:rsidRDefault="00675A10" w:rsidP="001809B5">
      <w:pPr>
        <w:ind w:left="1701" w:right="224"/>
        <w:rPr>
          <w:sz w:val="22"/>
          <w:szCs w:val="22"/>
          <w:lang w:val="en-US"/>
        </w:rPr>
      </w:pPr>
    </w:p>
    <w:p w14:paraId="0F65CD44" w14:textId="77777777" w:rsidR="00675A10" w:rsidRPr="005D18D5" w:rsidRDefault="003A7E22" w:rsidP="001809B5">
      <w:pPr>
        <w:ind w:left="1701" w:right="224"/>
        <w:rPr>
          <w:sz w:val="22"/>
          <w:szCs w:val="22"/>
          <w:lang w:val="en-US"/>
        </w:rPr>
      </w:pPr>
      <w:r>
        <w:rPr>
          <w:rFonts w:eastAsia="Times New Roman"/>
          <w:b/>
          <w:bCs/>
          <w:sz w:val="22"/>
          <w:szCs w:val="22"/>
          <w:bdr w:val="nil"/>
          <w:lang w:val="en-GB"/>
        </w:rPr>
        <w:t>The Employee’s duty station abroad</w:t>
      </w:r>
      <w:r>
        <w:rPr>
          <w:rFonts w:eastAsia="Times New Roman"/>
          <w:sz w:val="22"/>
          <w:szCs w:val="22"/>
          <w:bdr w:val="nil"/>
          <w:lang w:val="en-GB"/>
        </w:rPr>
        <w:t xml:space="preserve"> (see URA Paragraph 4): </w:t>
      </w:r>
      <w:r>
        <w:rPr>
          <w:rFonts w:eastAsia="Times New Roman"/>
          <w:sz w:val="22"/>
          <w:szCs w:val="22"/>
          <w:highlight w:val="yellow"/>
          <w:bdr w:val="nil"/>
          <w:lang w:val="en-GB"/>
        </w:rPr>
        <w:t>City and country</w:t>
      </w:r>
    </w:p>
    <w:p w14:paraId="4F807647" w14:textId="77777777" w:rsidR="00675A10" w:rsidRPr="005D18D5" w:rsidRDefault="00675A10" w:rsidP="001809B5">
      <w:pPr>
        <w:ind w:left="1701" w:right="224"/>
        <w:rPr>
          <w:sz w:val="22"/>
          <w:szCs w:val="22"/>
          <w:lang w:val="en-US"/>
        </w:rPr>
      </w:pPr>
    </w:p>
    <w:p w14:paraId="0E467410" w14:textId="77777777" w:rsidR="00675A10" w:rsidRPr="005D18D5" w:rsidRDefault="003A7E22" w:rsidP="001809B5">
      <w:pPr>
        <w:ind w:left="1701" w:right="224"/>
        <w:rPr>
          <w:b/>
          <w:sz w:val="22"/>
          <w:szCs w:val="22"/>
          <w:lang w:val="en-US"/>
        </w:rPr>
      </w:pPr>
      <w:r>
        <w:rPr>
          <w:rFonts w:eastAsia="Times New Roman"/>
          <w:b/>
          <w:bCs/>
          <w:sz w:val="22"/>
          <w:szCs w:val="22"/>
          <w:bdr w:val="nil"/>
          <w:lang w:val="en-GB"/>
        </w:rPr>
        <w:t>Residence address at the duty station:</w:t>
      </w:r>
      <w:r>
        <w:rPr>
          <w:rFonts w:eastAsia="Times New Roman"/>
          <w:sz w:val="22"/>
          <w:szCs w:val="22"/>
          <w:bdr w:val="nil"/>
          <w:lang w:val="en-GB"/>
        </w:rPr>
        <w:t xml:space="preserve"> </w:t>
      </w:r>
      <w:r>
        <w:rPr>
          <w:rFonts w:eastAsia="Times New Roman"/>
          <w:sz w:val="22"/>
          <w:szCs w:val="22"/>
          <w:highlight w:val="yellow"/>
          <w:bdr w:val="nil"/>
          <w:lang w:val="en-GB"/>
        </w:rPr>
        <w:t>Address</w:t>
      </w:r>
    </w:p>
    <w:p w14:paraId="3FDF3D5D" w14:textId="77777777" w:rsidR="0053555A" w:rsidRPr="005D18D5" w:rsidRDefault="0053555A" w:rsidP="001809B5">
      <w:pPr>
        <w:ind w:left="1701" w:right="224"/>
        <w:rPr>
          <w:sz w:val="22"/>
          <w:szCs w:val="22"/>
          <w:lang w:val="en-US"/>
        </w:rPr>
      </w:pPr>
    </w:p>
    <w:p w14:paraId="7241F16C" w14:textId="77777777" w:rsidR="00675A10" w:rsidRPr="005D18D5" w:rsidRDefault="003A7E22" w:rsidP="001809B5">
      <w:pPr>
        <w:ind w:left="1701" w:right="224"/>
        <w:rPr>
          <w:b/>
          <w:sz w:val="22"/>
          <w:szCs w:val="22"/>
          <w:lang w:val="en-US"/>
        </w:rPr>
      </w:pPr>
      <w:r>
        <w:rPr>
          <w:rFonts w:eastAsia="Times New Roman"/>
          <w:b/>
          <w:bCs/>
          <w:sz w:val="22"/>
          <w:szCs w:val="22"/>
          <w:bdr w:val="nil"/>
          <w:lang w:val="en-GB"/>
        </w:rPr>
        <w:t xml:space="preserve">Period of duty </w:t>
      </w:r>
      <w:r>
        <w:rPr>
          <w:rFonts w:eastAsia="Times New Roman"/>
          <w:sz w:val="22"/>
          <w:szCs w:val="22"/>
          <w:bdr w:val="nil"/>
          <w:lang w:val="en-GB"/>
        </w:rPr>
        <w:t xml:space="preserve">(see URA Paragraphs 3–5 URA): </w:t>
      </w:r>
      <w:r>
        <w:rPr>
          <w:rFonts w:eastAsia="Times New Roman"/>
          <w:b/>
          <w:bCs/>
          <w:sz w:val="22"/>
          <w:szCs w:val="22"/>
          <w:bdr w:val="nil"/>
          <w:lang w:val="en-GB"/>
        </w:rPr>
        <w:t xml:space="preserve"> </w:t>
      </w:r>
    </w:p>
    <w:p w14:paraId="66D7B7DD" w14:textId="77777777" w:rsidR="00675A10" w:rsidRPr="005D18D5" w:rsidRDefault="003A7E22" w:rsidP="001809B5">
      <w:pPr>
        <w:ind w:left="1701" w:right="224"/>
        <w:rPr>
          <w:sz w:val="22"/>
          <w:szCs w:val="22"/>
          <w:lang w:val="en-US"/>
        </w:rPr>
      </w:pPr>
      <w:r>
        <w:rPr>
          <w:rFonts w:eastAsia="Times New Roman"/>
          <w:sz w:val="22"/>
          <w:szCs w:val="22"/>
          <w:bdr w:val="nil"/>
          <w:lang w:val="en-GB"/>
        </w:rPr>
        <w:t xml:space="preserve">From </w:t>
      </w:r>
      <w:r>
        <w:rPr>
          <w:rFonts w:eastAsia="Times New Roman"/>
          <w:sz w:val="22"/>
          <w:szCs w:val="22"/>
          <w:highlight w:val="yellow"/>
          <w:bdr w:val="nil"/>
          <w:lang w:val="en-GB"/>
        </w:rPr>
        <w:t>20xx</w:t>
      </w:r>
      <w:r>
        <w:rPr>
          <w:rFonts w:eastAsia="Times New Roman"/>
          <w:sz w:val="22"/>
          <w:szCs w:val="22"/>
          <w:bdr w:val="nil"/>
          <w:lang w:val="en-GB"/>
        </w:rPr>
        <w:t>-</w:t>
      </w:r>
      <w:r>
        <w:rPr>
          <w:rFonts w:eastAsia="Times New Roman"/>
          <w:sz w:val="22"/>
          <w:szCs w:val="22"/>
          <w:highlight w:val="yellow"/>
          <w:bdr w:val="nil"/>
          <w:lang w:val="en-GB"/>
        </w:rPr>
        <w:t>xx-xx</w:t>
      </w:r>
      <w:r>
        <w:rPr>
          <w:rFonts w:eastAsia="Times New Roman"/>
          <w:sz w:val="22"/>
          <w:szCs w:val="22"/>
          <w:bdr w:val="nil"/>
          <w:lang w:val="en-GB"/>
        </w:rPr>
        <w:t xml:space="preserve"> until further notice or until </w:t>
      </w:r>
      <w:r>
        <w:rPr>
          <w:rFonts w:eastAsia="Times New Roman"/>
          <w:sz w:val="22"/>
          <w:szCs w:val="22"/>
          <w:highlight w:val="yellow"/>
          <w:bdr w:val="nil"/>
          <w:lang w:val="en-GB"/>
        </w:rPr>
        <w:t>20xx-xx-xx at the latest.</w:t>
      </w:r>
    </w:p>
    <w:p w14:paraId="7CB58E65" w14:textId="77777777" w:rsidR="00675A10" w:rsidRPr="005D18D5" w:rsidRDefault="003A7E22" w:rsidP="001809B5">
      <w:pPr>
        <w:ind w:left="1701" w:right="224"/>
        <w:rPr>
          <w:sz w:val="22"/>
          <w:szCs w:val="22"/>
          <w:lang w:val="en-US"/>
        </w:rPr>
      </w:pPr>
      <w:r>
        <w:rPr>
          <w:rFonts w:eastAsia="Times New Roman"/>
          <w:sz w:val="22"/>
          <w:szCs w:val="22"/>
          <w:bdr w:val="nil"/>
          <w:lang w:val="en-GB"/>
        </w:rPr>
        <w:t xml:space="preserve">If the Employee </w:t>
      </w:r>
      <w:proofErr w:type="gramStart"/>
      <w:r>
        <w:rPr>
          <w:rFonts w:eastAsia="Times New Roman"/>
          <w:sz w:val="22"/>
          <w:szCs w:val="22"/>
          <w:bdr w:val="nil"/>
          <w:lang w:val="en-GB"/>
        </w:rPr>
        <w:t>is</w:t>
      </w:r>
      <w:r>
        <w:rPr>
          <w:rFonts w:eastAsia="Times New Roman"/>
          <w:color w:val="FF0000"/>
          <w:sz w:val="22"/>
          <w:szCs w:val="22"/>
          <w:bdr w:val="nil"/>
          <w:lang w:val="en-GB"/>
        </w:rPr>
        <w:t xml:space="preserve"> </w:t>
      </w:r>
      <w:r>
        <w:rPr>
          <w:rFonts w:eastAsia="Times New Roman"/>
          <w:sz w:val="22"/>
          <w:szCs w:val="22"/>
          <w:bdr w:val="nil"/>
          <w:lang w:val="en-GB"/>
        </w:rPr>
        <w:t>employed</w:t>
      </w:r>
      <w:proofErr w:type="gramEnd"/>
      <w:r>
        <w:rPr>
          <w:rFonts w:eastAsia="Times New Roman"/>
          <w:sz w:val="22"/>
          <w:szCs w:val="22"/>
          <w:bdr w:val="nil"/>
          <w:lang w:val="en-GB"/>
        </w:rPr>
        <w:t xml:space="preserve"> at Uppsala University, he/she will be granted leave of absence from this position during the time the employee is stationed abroad without a special decision being necessary, in accordance with URA.</w:t>
      </w:r>
    </w:p>
    <w:p w14:paraId="5C24B539" w14:textId="77777777" w:rsidR="00675A10" w:rsidRPr="005D18D5" w:rsidRDefault="00675A10" w:rsidP="001809B5">
      <w:pPr>
        <w:ind w:left="1701" w:right="224"/>
        <w:rPr>
          <w:color w:val="FF0000"/>
          <w:sz w:val="22"/>
          <w:szCs w:val="22"/>
          <w:lang w:val="en-US"/>
        </w:rPr>
      </w:pPr>
    </w:p>
    <w:p w14:paraId="0749215B" w14:textId="77777777" w:rsidR="00675A10" w:rsidRPr="005D18D5" w:rsidRDefault="003A7E22" w:rsidP="001809B5">
      <w:pPr>
        <w:ind w:left="1701" w:right="224"/>
        <w:rPr>
          <w:b/>
          <w:sz w:val="22"/>
          <w:szCs w:val="22"/>
          <w:lang w:val="en-US"/>
        </w:rPr>
      </w:pPr>
      <w:r>
        <w:rPr>
          <w:rFonts w:eastAsia="Times New Roman"/>
          <w:b/>
          <w:bCs/>
          <w:sz w:val="22"/>
          <w:szCs w:val="22"/>
          <w:u w:val="single"/>
          <w:bdr w:val="nil"/>
          <w:lang w:val="en-GB"/>
        </w:rPr>
        <w:t xml:space="preserve">Salary </w:t>
      </w:r>
      <w:r>
        <w:rPr>
          <w:rFonts w:eastAsia="Times New Roman"/>
          <w:sz w:val="22"/>
          <w:szCs w:val="22"/>
          <w:bdr w:val="nil"/>
          <w:lang w:val="en-GB"/>
        </w:rPr>
        <w:t xml:space="preserve">(see URA Paragraphs 4 and 7): Monthly salary </w:t>
      </w:r>
      <w:r>
        <w:rPr>
          <w:rFonts w:eastAsia="Times New Roman"/>
          <w:sz w:val="22"/>
          <w:szCs w:val="22"/>
          <w:highlight w:val="yellow"/>
          <w:bdr w:val="nil"/>
          <w:lang w:val="en-GB"/>
        </w:rPr>
        <w:t>SEK XX XXX</w:t>
      </w:r>
      <w:r>
        <w:rPr>
          <w:rFonts w:eastAsia="Times New Roman"/>
          <w:sz w:val="22"/>
          <w:szCs w:val="22"/>
          <w:bdr w:val="nil"/>
          <w:lang w:val="en-GB"/>
        </w:rPr>
        <w:t xml:space="preserve">. </w:t>
      </w:r>
      <w:r>
        <w:rPr>
          <w:rFonts w:eastAsia="Times New Roman"/>
          <w:sz w:val="22"/>
          <w:szCs w:val="22"/>
          <w:bdr w:val="nil"/>
          <w:lang w:val="en-GB"/>
        </w:rPr>
        <w:br/>
        <w:t xml:space="preserve">Salary review: The Employee is included in salary reviews on the same terms as other employees at Uppsala University. Salary increments are not paid. Salaries </w:t>
      </w:r>
      <w:proofErr w:type="gramStart"/>
      <w:r>
        <w:rPr>
          <w:rFonts w:eastAsia="Times New Roman"/>
          <w:sz w:val="22"/>
          <w:szCs w:val="22"/>
          <w:bdr w:val="nil"/>
          <w:lang w:val="en-GB"/>
        </w:rPr>
        <w:t>are paid</w:t>
      </w:r>
      <w:proofErr w:type="gramEnd"/>
      <w:r>
        <w:rPr>
          <w:rFonts w:eastAsia="Times New Roman"/>
          <w:sz w:val="22"/>
          <w:szCs w:val="22"/>
          <w:bdr w:val="nil"/>
          <w:lang w:val="en-GB"/>
        </w:rPr>
        <w:t xml:space="preserve"> on the 25th of each month.  </w:t>
      </w:r>
      <w:r>
        <w:rPr>
          <w:rFonts w:eastAsia="Times New Roman"/>
          <w:i/>
          <w:iCs/>
          <w:sz w:val="22"/>
          <w:szCs w:val="22"/>
          <w:bdr w:val="nil"/>
          <w:lang w:val="en-GB"/>
        </w:rPr>
        <w:t>ALTERNATIVE TEXT:</w:t>
      </w:r>
      <w:r>
        <w:rPr>
          <w:rFonts w:eastAsia="Times New Roman"/>
          <w:sz w:val="22"/>
          <w:szCs w:val="22"/>
          <w:bdr w:val="nil"/>
          <w:lang w:val="en-GB"/>
        </w:rPr>
        <w:t xml:space="preserve"> The Employee is not included in salary reviews. Salary increments are not paid. Salaries </w:t>
      </w:r>
      <w:proofErr w:type="gramStart"/>
      <w:r>
        <w:rPr>
          <w:rFonts w:eastAsia="Times New Roman"/>
          <w:sz w:val="22"/>
          <w:szCs w:val="22"/>
          <w:bdr w:val="nil"/>
          <w:lang w:val="en-GB"/>
        </w:rPr>
        <w:t>are paid</w:t>
      </w:r>
      <w:proofErr w:type="gramEnd"/>
      <w:r>
        <w:rPr>
          <w:rFonts w:eastAsia="Times New Roman"/>
          <w:sz w:val="22"/>
          <w:szCs w:val="22"/>
          <w:bdr w:val="nil"/>
          <w:lang w:val="en-GB"/>
        </w:rPr>
        <w:t xml:space="preserve"> on the 25th of each month.</w:t>
      </w:r>
      <w:r>
        <w:rPr>
          <w:rFonts w:eastAsia="Times New Roman"/>
          <w:sz w:val="22"/>
          <w:szCs w:val="22"/>
          <w:bdr w:val="nil"/>
          <w:lang w:val="en-GB"/>
        </w:rPr>
        <w:br/>
      </w:r>
    </w:p>
    <w:p w14:paraId="1B9144C7" w14:textId="77777777" w:rsidR="00675A10" w:rsidRPr="005D18D5" w:rsidRDefault="003A7E22" w:rsidP="001809B5">
      <w:pPr>
        <w:ind w:left="1701" w:right="224"/>
        <w:rPr>
          <w:b/>
          <w:sz w:val="22"/>
          <w:szCs w:val="22"/>
          <w:u w:val="single"/>
          <w:lang w:val="en-US"/>
        </w:rPr>
      </w:pPr>
      <w:r>
        <w:rPr>
          <w:rFonts w:eastAsia="Times New Roman"/>
          <w:b/>
          <w:bCs/>
          <w:sz w:val="22"/>
          <w:szCs w:val="22"/>
          <w:u w:val="single"/>
          <w:bdr w:val="nil"/>
          <w:lang w:val="en-GB"/>
        </w:rPr>
        <w:t xml:space="preserve">Working hours </w:t>
      </w:r>
      <w:r>
        <w:rPr>
          <w:rFonts w:eastAsia="Times New Roman"/>
          <w:sz w:val="22"/>
          <w:szCs w:val="22"/>
          <w:bdr w:val="nil"/>
          <w:lang w:val="en-GB"/>
        </w:rPr>
        <w:t>(see URA Paragraph 8):</w:t>
      </w:r>
    </w:p>
    <w:p w14:paraId="2F0839EC" w14:textId="77777777" w:rsidR="00675A10" w:rsidRPr="005D18D5" w:rsidRDefault="003A7E22" w:rsidP="001809B5">
      <w:pPr>
        <w:ind w:left="1701" w:right="224"/>
        <w:rPr>
          <w:sz w:val="22"/>
          <w:szCs w:val="22"/>
          <w:lang w:val="en-US"/>
        </w:rPr>
      </w:pPr>
      <w:r>
        <w:rPr>
          <w:rFonts w:eastAsia="Times New Roman"/>
          <w:sz w:val="22"/>
          <w:szCs w:val="22"/>
          <w:bdr w:val="nil"/>
          <w:lang w:val="en-GB"/>
        </w:rPr>
        <w:t xml:space="preserve">Unregulated working hours at the workplace abroad. Percentage of full-time employment: </w:t>
      </w:r>
      <w:r>
        <w:rPr>
          <w:rFonts w:eastAsia="Times New Roman"/>
          <w:sz w:val="22"/>
          <w:szCs w:val="22"/>
          <w:highlight w:val="yellow"/>
          <w:bdr w:val="nil"/>
          <w:lang w:val="en-GB"/>
        </w:rPr>
        <w:t>100%.</w:t>
      </w:r>
      <w:r>
        <w:rPr>
          <w:rFonts w:eastAsia="Times New Roman"/>
          <w:sz w:val="22"/>
          <w:szCs w:val="22"/>
          <w:bdr w:val="nil"/>
          <w:lang w:val="en-GB"/>
        </w:rPr>
        <w:t xml:space="preserve"> Compensation </w:t>
      </w:r>
      <w:proofErr w:type="gramStart"/>
      <w:r>
        <w:rPr>
          <w:rFonts w:eastAsia="Times New Roman"/>
          <w:sz w:val="22"/>
          <w:szCs w:val="22"/>
          <w:bdr w:val="nil"/>
          <w:lang w:val="en-GB"/>
        </w:rPr>
        <w:t>is not provided</w:t>
      </w:r>
      <w:proofErr w:type="gramEnd"/>
      <w:r>
        <w:rPr>
          <w:rFonts w:eastAsia="Times New Roman"/>
          <w:sz w:val="22"/>
          <w:szCs w:val="22"/>
          <w:bdr w:val="nil"/>
          <w:lang w:val="en-GB"/>
        </w:rPr>
        <w:t xml:space="preserve"> for overtime/additional time. The schedule of working hours should be adapted to the work tasks and the situation prevailing in the country concerned.</w:t>
      </w:r>
    </w:p>
    <w:p w14:paraId="69A2CBFA" w14:textId="77777777" w:rsidR="00675A10" w:rsidRPr="005D18D5" w:rsidRDefault="00675A10" w:rsidP="001809B5">
      <w:pPr>
        <w:ind w:left="1701" w:right="224"/>
        <w:rPr>
          <w:sz w:val="22"/>
          <w:szCs w:val="22"/>
          <w:lang w:val="en-US"/>
        </w:rPr>
      </w:pPr>
    </w:p>
    <w:p w14:paraId="25782D55" w14:textId="77777777" w:rsidR="00675A10" w:rsidRPr="005D18D5" w:rsidRDefault="003A7E22" w:rsidP="001809B5">
      <w:pPr>
        <w:ind w:left="1701" w:right="224"/>
        <w:rPr>
          <w:b/>
          <w:sz w:val="22"/>
          <w:szCs w:val="22"/>
          <w:u w:val="single"/>
          <w:lang w:val="en-US"/>
        </w:rPr>
      </w:pPr>
      <w:r>
        <w:rPr>
          <w:rFonts w:eastAsia="Times New Roman"/>
          <w:b/>
          <w:bCs/>
          <w:sz w:val="22"/>
          <w:szCs w:val="22"/>
          <w:u w:val="single"/>
          <w:bdr w:val="nil"/>
          <w:lang w:val="en-GB"/>
        </w:rPr>
        <w:t xml:space="preserve">Holidays </w:t>
      </w:r>
      <w:r>
        <w:rPr>
          <w:rFonts w:eastAsia="Times New Roman"/>
          <w:sz w:val="22"/>
          <w:szCs w:val="22"/>
          <w:bdr w:val="nil"/>
          <w:lang w:val="en-GB"/>
        </w:rPr>
        <w:t>(see URA Paragraph 9):</w:t>
      </w:r>
    </w:p>
    <w:p w14:paraId="0E6FE4DB" w14:textId="77777777" w:rsidR="00675A10" w:rsidRDefault="003A7E22" w:rsidP="001809B5">
      <w:pPr>
        <w:ind w:left="1701" w:right="224"/>
        <w:rPr>
          <w:sz w:val="22"/>
          <w:szCs w:val="22"/>
        </w:rPr>
      </w:pPr>
      <w:r>
        <w:rPr>
          <w:rFonts w:eastAsia="Times New Roman"/>
          <w:sz w:val="22"/>
          <w:szCs w:val="22"/>
          <w:bdr w:val="nil"/>
          <w:lang w:val="en-GB"/>
        </w:rPr>
        <w:t xml:space="preserve">Number of holiday days: </w:t>
      </w:r>
      <w:r>
        <w:rPr>
          <w:rFonts w:eastAsia="Times New Roman"/>
          <w:sz w:val="22"/>
          <w:szCs w:val="22"/>
          <w:highlight w:val="yellow"/>
          <w:bdr w:val="nil"/>
          <w:lang w:val="en-GB"/>
        </w:rPr>
        <w:t>XX</w:t>
      </w:r>
      <w:r>
        <w:rPr>
          <w:rFonts w:eastAsia="Times New Roman"/>
          <w:sz w:val="22"/>
          <w:szCs w:val="22"/>
          <w:bdr w:val="nil"/>
          <w:lang w:val="en-GB"/>
        </w:rPr>
        <w:t xml:space="preserve"> holiday days/year. The number of holiday days will be determined in accordance with the agreements on general salary and benefits for employees in the private and state sectors (</w:t>
      </w:r>
      <w:proofErr w:type="spellStart"/>
      <w:r>
        <w:rPr>
          <w:rFonts w:eastAsia="Times New Roman"/>
          <w:sz w:val="22"/>
          <w:szCs w:val="22"/>
          <w:bdr w:val="nil"/>
          <w:lang w:val="en-GB"/>
        </w:rPr>
        <w:t>Villkorsavtal</w:t>
      </w:r>
      <w:proofErr w:type="spellEnd"/>
      <w:r>
        <w:rPr>
          <w:rFonts w:eastAsia="Times New Roman"/>
          <w:sz w:val="22"/>
          <w:szCs w:val="22"/>
          <w:bdr w:val="nil"/>
          <w:lang w:val="en-GB"/>
        </w:rPr>
        <w:t>/</w:t>
      </w:r>
      <w:proofErr w:type="spellStart"/>
      <w:r>
        <w:rPr>
          <w:rFonts w:eastAsia="Times New Roman"/>
          <w:sz w:val="22"/>
          <w:szCs w:val="22"/>
          <w:bdr w:val="nil"/>
          <w:lang w:val="en-GB"/>
        </w:rPr>
        <w:t>Villkorsavtal</w:t>
      </w:r>
      <w:proofErr w:type="spellEnd"/>
      <w:r>
        <w:rPr>
          <w:rFonts w:eastAsia="Times New Roman"/>
          <w:sz w:val="22"/>
          <w:szCs w:val="22"/>
          <w:bdr w:val="nil"/>
          <w:lang w:val="en-GB"/>
        </w:rPr>
        <w:t xml:space="preserve">-T) and the local collective agreement on conditions for saved holiday and on holiday for teachers etc. </w:t>
      </w:r>
      <w:r w:rsidRPr="00B32F22">
        <w:rPr>
          <w:rFonts w:eastAsia="Times New Roman"/>
          <w:sz w:val="22"/>
          <w:szCs w:val="22"/>
          <w:bdr w:val="nil"/>
        </w:rPr>
        <w:t>(Lokalt kollektivavtal om villkor för sparad semester och om semester för lärare med flera).</w:t>
      </w:r>
    </w:p>
    <w:p w14:paraId="75AB6A44" w14:textId="77777777" w:rsidR="00863695" w:rsidRDefault="00863695" w:rsidP="001809B5">
      <w:pPr>
        <w:ind w:left="1701" w:right="224"/>
        <w:rPr>
          <w:sz w:val="22"/>
          <w:szCs w:val="22"/>
        </w:rPr>
      </w:pPr>
    </w:p>
    <w:p w14:paraId="4BF610F1" w14:textId="77777777" w:rsidR="0026103F" w:rsidRPr="00E01ADB" w:rsidRDefault="0026103F" w:rsidP="001809B5">
      <w:pPr>
        <w:tabs>
          <w:tab w:val="left" w:pos="1560"/>
        </w:tabs>
        <w:ind w:left="1701" w:right="224"/>
        <w:rPr>
          <w:rFonts w:eastAsia="Times New Roman"/>
          <w:sz w:val="22"/>
          <w:szCs w:val="22"/>
          <w:bdr w:val="nil"/>
        </w:rPr>
      </w:pPr>
    </w:p>
    <w:p w14:paraId="256CF862" w14:textId="77777777" w:rsidR="0026103F" w:rsidRPr="00E01ADB" w:rsidRDefault="0026103F" w:rsidP="001809B5">
      <w:pPr>
        <w:tabs>
          <w:tab w:val="left" w:pos="1560"/>
        </w:tabs>
        <w:ind w:left="1701" w:right="224"/>
        <w:rPr>
          <w:rFonts w:eastAsia="Times New Roman"/>
          <w:sz w:val="22"/>
          <w:szCs w:val="22"/>
          <w:bdr w:val="nil"/>
        </w:rPr>
      </w:pPr>
    </w:p>
    <w:p w14:paraId="7E10FCB0" w14:textId="77777777" w:rsidR="0026103F" w:rsidRPr="00E01ADB" w:rsidRDefault="0026103F" w:rsidP="001809B5">
      <w:pPr>
        <w:tabs>
          <w:tab w:val="left" w:pos="1560"/>
        </w:tabs>
        <w:ind w:left="1701" w:right="224"/>
        <w:rPr>
          <w:rFonts w:eastAsia="Times New Roman"/>
          <w:sz w:val="22"/>
          <w:szCs w:val="22"/>
          <w:bdr w:val="nil"/>
        </w:rPr>
      </w:pPr>
    </w:p>
    <w:p w14:paraId="4BB2128B" w14:textId="77777777" w:rsidR="0026103F" w:rsidRPr="00E01ADB" w:rsidRDefault="0026103F" w:rsidP="001809B5">
      <w:pPr>
        <w:tabs>
          <w:tab w:val="left" w:pos="1560"/>
        </w:tabs>
        <w:ind w:left="1701" w:right="224"/>
        <w:rPr>
          <w:rFonts w:eastAsia="Times New Roman"/>
          <w:sz w:val="22"/>
          <w:szCs w:val="22"/>
          <w:bdr w:val="nil"/>
        </w:rPr>
      </w:pPr>
    </w:p>
    <w:p w14:paraId="316A3704" w14:textId="77777777" w:rsidR="0026103F" w:rsidRPr="00E01ADB" w:rsidRDefault="0026103F" w:rsidP="001809B5">
      <w:pPr>
        <w:tabs>
          <w:tab w:val="left" w:pos="1560"/>
        </w:tabs>
        <w:ind w:left="1701" w:right="224"/>
        <w:rPr>
          <w:rFonts w:eastAsia="Times New Roman"/>
          <w:sz w:val="22"/>
          <w:szCs w:val="22"/>
          <w:bdr w:val="nil"/>
        </w:rPr>
      </w:pPr>
    </w:p>
    <w:p w14:paraId="4C18A232" w14:textId="2391F4D4" w:rsidR="005A713B" w:rsidRPr="005D18D5" w:rsidRDefault="003A7E22" w:rsidP="001809B5">
      <w:pPr>
        <w:tabs>
          <w:tab w:val="left" w:pos="1560"/>
        </w:tabs>
        <w:ind w:left="1701" w:right="224"/>
        <w:rPr>
          <w:sz w:val="22"/>
          <w:szCs w:val="22"/>
          <w:highlight w:val="lightGray"/>
          <w:lang w:val="en-US"/>
        </w:rPr>
      </w:pPr>
      <w:r>
        <w:rPr>
          <w:rFonts w:eastAsia="Times New Roman"/>
          <w:sz w:val="22"/>
          <w:szCs w:val="22"/>
          <w:bdr w:val="nil"/>
          <w:lang w:val="en-GB"/>
        </w:rPr>
        <w:t xml:space="preserve">The Employee is thereby subject to standard holiday, which means that the entire annual holiday </w:t>
      </w:r>
      <w:proofErr w:type="gramStart"/>
      <w:r>
        <w:rPr>
          <w:rFonts w:eastAsia="Times New Roman"/>
          <w:sz w:val="22"/>
          <w:szCs w:val="22"/>
          <w:bdr w:val="nil"/>
          <w:lang w:val="en-GB"/>
        </w:rPr>
        <w:t>is considered to be taken</w:t>
      </w:r>
      <w:proofErr w:type="gramEnd"/>
      <w:r>
        <w:rPr>
          <w:rFonts w:eastAsia="Times New Roman"/>
          <w:sz w:val="22"/>
          <w:szCs w:val="22"/>
          <w:bdr w:val="nil"/>
          <w:lang w:val="en-GB"/>
        </w:rPr>
        <w:t xml:space="preserve"> starting the Monday after Midsummer Day and </w:t>
      </w:r>
      <w:r>
        <w:rPr>
          <w:rFonts w:eastAsia="Times New Roman"/>
          <w:sz w:val="22"/>
          <w:szCs w:val="22"/>
          <w:highlight w:val="yellow"/>
          <w:bdr w:val="nil"/>
          <w:lang w:val="en-GB"/>
        </w:rPr>
        <w:t>xx</w:t>
      </w:r>
      <w:r>
        <w:rPr>
          <w:rFonts w:eastAsia="Times New Roman"/>
          <w:sz w:val="22"/>
          <w:szCs w:val="22"/>
          <w:bdr w:val="nil"/>
          <w:lang w:val="en-GB"/>
        </w:rPr>
        <w:t xml:space="preserve"> days forward, unless otherwise agreed between the Employer and Employee. Holiday bonus </w:t>
      </w:r>
      <w:proofErr w:type="gramStart"/>
      <w:r>
        <w:rPr>
          <w:rFonts w:eastAsia="Times New Roman"/>
          <w:sz w:val="22"/>
          <w:szCs w:val="22"/>
          <w:bdr w:val="nil"/>
          <w:lang w:val="en-GB"/>
        </w:rPr>
        <w:t>is paid</w:t>
      </w:r>
      <w:proofErr w:type="gramEnd"/>
      <w:r>
        <w:rPr>
          <w:rFonts w:eastAsia="Times New Roman"/>
          <w:sz w:val="22"/>
          <w:szCs w:val="22"/>
          <w:bdr w:val="nil"/>
          <w:lang w:val="en-GB"/>
        </w:rPr>
        <w:t xml:space="preserve"> when standard holiday is registered.</w:t>
      </w:r>
      <w:r>
        <w:rPr>
          <w:rFonts w:eastAsia="Times New Roman"/>
          <w:sz w:val="22"/>
          <w:szCs w:val="22"/>
          <w:highlight w:val="lightGray"/>
          <w:bdr w:val="nil"/>
          <w:lang w:val="en-GB"/>
        </w:rPr>
        <w:t xml:space="preserve"> </w:t>
      </w:r>
    </w:p>
    <w:p w14:paraId="7B5E1AD1" w14:textId="5E600E6E" w:rsidR="00675A10" w:rsidRPr="005D18D5" w:rsidRDefault="00675A10" w:rsidP="001809B5">
      <w:pPr>
        <w:ind w:right="224"/>
        <w:rPr>
          <w:sz w:val="22"/>
          <w:szCs w:val="22"/>
          <w:lang w:val="en-US"/>
        </w:rPr>
      </w:pPr>
    </w:p>
    <w:p w14:paraId="6437ADA6" w14:textId="77777777" w:rsidR="00675A10" w:rsidRPr="005D18D5" w:rsidRDefault="003A7E22" w:rsidP="001809B5">
      <w:pPr>
        <w:ind w:left="1701" w:right="224"/>
        <w:rPr>
          <w:sz w:val="22"/>
          <w:szCs w:val="22"/>
          <w:u w:val="single"/>
          <w:lang w:val="en-US"/>
        </w:rPr>
      </w:pPr>
      <w:r>
        <w:rPr>
          <w:rFonts w:eastAsia="Times New Roman"/>
          <w:b/>
          <w:bCs/>
          <w:sz w:val="22"/>
          <w:szCs w:val="22"/>
          <w:u w:val="single"/>
          <w:bdr w:val="nil"/>
          <w:lang w:val="en-GB"/>
        </w:rPr>
        <w:t xml:space="preserve">Sick pay </w:t>
      </w:r>
      <w:r>
        <w:rPr>
          <w:rFonts w:eastAsia="Times New Roman"/>
          <w:sz w:val="22"/>
          <w:szCs w:val="22"/>
          <w:u w:val="single"/>
          <w:bdr w:val="nil"/>
          <w:lang w:val="en-GB"/>
        </w:rPr>
        <w:t>(see URA Paragraph 10):</w:t>
      </w:r>
    </w:p>
    <w:p w14:paraId="470D9E88" w14:textId="04FB5AC1" w:rsidR="00675A10" w:rsidRPr="005D18D5" w:rsidRDefault="003A7E22" w:rsidP="001809B5">
      <w:pPr>
        <w:ind w:left="1701" w:right="224"/>
        <w:rPr>
          <w:sz w:val="22"/>
          <w:szCs w:val="22"/>
          <w:lang w:val="en-US"/>
        </w:rPr>
      </w:pPr>
      <w:r>
        <w:rPr>
          <w:rFonts w:eastAsia="Times New Roman"/>
          <w:sz w:val="22"/>
          <w:szCs w:val="22"/>
          <w:bdr w:val="nil"/>
          <w:lang w:val="en-GB"/>
        </w:rPr>
        <w:t>For absences due to illness during the period of duty, the Employee retains his/her full salary on days 1-14, pursuant to the Ove</w:t>
      </w:r>
      <w:r w:rsidR="00DF1454">
        <w:rPr>
          <w:rFonts w:eastAsia="Times New Roman"/>
          <w:sz w:val="22"/>
          <w:szCs w:val="22"/>
          <w:bdr w:val="nil"/>
          <w:lang w:val="en-GB"/>
        </w:rPr>
        <w:t>rseas Contract. From sick day one (1)</w:t>
      </w:r>
      <w:bookmarkStart w:id="0" w:name="_GoBack"/>
      <w:bookmarkEnd w:id="0"/>
      <w:r>
        <w:rPr>
          <w:rFonts w:eastAsia="Times New Roman"/>
          <w:sz w:val="22"/>
          <w:szCs w:val="22"/>
          <w:bdr w:val="nil"/>
          <w:lang w:val="en-GB"/>
        </w:rPr>
        <w:t xml:space="preserve">, the Employee must file a sickness report with the Employer to register the sick leave pursuant to the provisions of </w:t>
      </w:r>
      <w:proofErr w:type="spellStart"/>
      <w:r w:rsidRPr="003A7E22">
        <w:rPr>
          <w:rFonts w:eastAsia="Times New Roman"/>
          <w:i/>
          <w:sz w:val="22"/>
          <w:szCs w:val="22"/>
          <w:bdr w:val="nil"/>
          <w:lang w:val="en-GB"/>
        </w:rPr>
        <w:t>Villkorsavtal</w:t>
      </w:r>
      <w:proofErr w:type="spellEnd"/>
      <w:r w:rsidRPr="003A7E22">
        <w:rPr>
          <w:rFonts w:eastAsia="Times New Roman"/>
          <w:i/>
          <w:sz w:val="22"/>
          <w:szCs w:val="22"/>
          <w:bdr w:val="nil"/>
          <w:lang w:val="en-GB"/>
        </w:rPr>
        <w:t>/</w:t>
      </w:r>
      <w:proofErr w:type="spellStart"/>
      <w:r w:rsidRPr="003A7E22">
        <w:rPr>
          <w:rFonts w:eastAsia="Times New Roman"/>
          <w:i/>
          <w:sz w:val="22"/>
          <w:szCs w:val="22"/>
          <w:bdr w:val="nil"/>
          <w:lang w:val="en-GB"/>
        </w:rPr>
        <w:t>Villkorsavtal</w:t>
      </w:r>
      <w:proofErr w:type="spellEnd"/>
      <w:r w:rsidRPr="003A7E22">
        <w:rPr>
          <w:rFonts w:eastAsia="Times New Roman"/>
          <w:i/>
          <w:sz w:val="22"/>
          <w:szCs w:val="22"/>
          <w:bdr w:val="nil"/>
          <w:lang w:val="en-GB"/>
        </w:rPr>
        <w:t>-T</w:t>
      </w:r>
      <w:r>
        <w:rPr>
          <w:rFonts w:eastAsia="Times New Roman"/>
          <w:sz w:val="22"/>
          <w:szCs w:val="22"/>
          <w:bdr w:val="nil"/>
          <w:lang w:val="en-GB"/>
        </w:rPr>
        <w:t>, Chapter 7.</w:t>
      </w:r>
    </w:p>
    <w:p w14:paraId="7087B074" w14:textId="77777777" w:rsidR="00675A10" w:rsidRPr="005D18D5" w:rsidRDefault="00675A10" w:rsidP="001809B5">
      <w:pPr>
        <w:ind w:left="1701" w:right="224"/>
        <w:rPr>
          <w:b/>
          <w:sz w:val="22"/>
          <w:szCs w:val="22"/>
          <w:u w:val="single"/>
          <w:lang w:val="en-US"/>
        </w:rPr>
      </w:pPr>
    </w:p>
    <w:p w14:paraId="2089454F" w14:textId="77777777" w:rsidR="00675A10" w:rsidRPr="005D18D5" w:rsidRDefault="003A7E22" w:rsidP="001809B5">
      <w:pPr>
        <w:ind w:left="1701" w:right="224"/>
        <w:rPr>
          <w:b/>
          <w:sz w:val="22"/>
          <w:szCs w:val="22"/>
          <w:u w:val="single"/>
          <w:lang w:val="en-US"/>
        </w:rPr>
      </w:pPr>
      <w:r>
        <w:rPr>
          <w:rFonts w:eastAsia="Times New Roman"/>
          <w:b/>
          <w:bCs/>
          <w:sz w:val="22"/>
          <w:szCs w:val="22"/>
          <w:u w:val="single"/>
          <w:bdr w:val="nil"/>
          <w:lang w:val="en-GB"/>
        </w:rPr>
        <w:t xml:space="preserve">Pensions </w:t>
      </w:r>
      <w:r>
        <w:rPr>
          <w:rFonts w:eastAsia="Times New Roman"/>
          <w:sz w:val="22"/>
          <w:szCs w:val="22"/>
          <w:bdr w:val="nil"/>
          <w:lang w:val="en-GB"/>
        </w:rPr>
        <w:t>(see URA Paragraph 11):</w:t>
      </w:r>
    </w:p>
    <w:p w14:paraId="4D34A238" w14:textId="77777777" w:rsidR="0053555A" w:rsidRPr="005D18D5" w:rsidRDefault="003A7E22" w:rsidP="001809B5">
      <w:pPr>
        <w:ind w:left="1701" w:right="224"/>
        <w:rPr>
          <w:color w:val="0000FF"/>
          <w:sz w:val="22"/>
          <w:szCs w:val="22"/>
          <w:lang w:val="en-US"/>
        </w:rPr>
      </w:pPr>
      <w:r>
        <w:rPr>
          <w:rFonts w:eastAsia="Times New Roman"/>
          <w:sz w:val="22"/>
          <w:szCs w:val="22"/>
          <w:bdr w:val="nil"/>
          <w:lang w:val="en-GB"/>
        </w:rPr>
        <w:t xml:space="preserve">The Employee </w:t>
      </w:r>
      <w:proofErr w:type="gramStart"/>
      <w:r>
        <w:rPr>
          <w:rFonts w:eastAsia="Times New Roman"/>
          <w:sz w:val="22"/>
          <w:szCs w:val="22"/>
          <w:bdr w:val="nil"/>
          <w:lang w:val="en-GB"/>
        </w:rPr>
        <w:t>is covered</w:t>
      </w:r>
      <w:proofErr w:type="gramEnd"/>
      <w:r>
        <w:rPr>
          <w:rFonts w:eastAsia="Times New Roman"/>
          <w:sz w:val="22"/>
          <w:szCs w:val="22"/>
          <w:bdr w:val="nil"/>
          <w:lang w:val="en-GB"/>
        </w:rPr>
        <w:t xml:space="preserve"> by the same pension benefits as for work in Sweden (PA16)</w:t>
      </w:r>
      <w:r>
        <w:rPr>
          <w:rFonts w:eastAsia="Times New Roman"/>
          <w:color w:val="0000FF"/>
          <w:sz w:val="22"/>
          <w:szCs w:val="22"/>
          <w:bdr w:val="nil"/>
          <w:lang w:val="en-GB"/>
        </w:rPr>
        <w:t>.</w:t>
      </w:r>
    </w:p>
    <w:p w14:paraId="774012DC" w14:textId="77777777" w:rsidR="00100A37" w:rsidRPr="005D18D5" w:rsidRDefault="00100A37" w:rsidP="001809B5">
      <w:pPr>
        <w:tabs>
          <w:tab w:val="left" w:pos="1701"/>
        </w:tabs>
        <w:ind w:left="1701" w:right="224"/>
        <w:rPr>
          <w:sz w:val="22"/>
          <w:szCs w:val="22"/>
          <w:lang w:val="en-US"/>
        </w:rPr>
      </w:pPr>
    </w:p>
    <w:p w14:paraId="70207DED" w14:textId="77777777" w:rsidR="00675A10" w:rsidRPr="005D18D5" w:rsidRDefault="003A7E22" w:rsidP="001809B5">
      <w:pPr>
        <w:ind w:left="1701" w:right="224"/>
        <w:rPr>
          <w:b/>
          <w:sz w:val="22"/>
          <w:szCs w:val="22"/>
          <w:u w:val="single"/>
          <w:lang w:val="en-US"/>
        </w:rPr>
      </w:pPr>
      <w:r>
        <w:rPr>
          <w:rFonts w:eastAsia="Times New Roman"/>
          <w:b/>
          <w:bCs/>
          <w:sz w:val="22"/>
          <w:szCs w:val="22"/>
          <w:u w:val="single"/>
          <w:bdr w:val="nil"/>
          <w:lang w:val="en-GB"/>
        </w:rPr>
        <w:t xml:space="preserve">Insurance </w:t>
      </w:r>
      <w:r>
        <w:rPr>
          <w:rFonts w:eastAsia="Times New Roman"/>
          <w:sz w:val="22"/>
          <w:szCs w:val="22"/>
          <w:bdr w:val="nil"/>
          <w:lang w:val="en-GB"/>
        </w:rPr>
        <w:t xml:space="preserve">(see URA Paragraph 12): </w:t>
      </w:r>
    </w:p>
    <w:p w14:paraId="298BDE9E" w14:textId="77777777" w:rsidR="00675A10" w:rsidRPr="005D18D5" w:rsidRDefault="003A7E22" w:rsidP="001809B5">
      <w:pPr>
        <w:ind w:left="1701" w:right="224"/>
        <w:rPr>
          <w:sz w:val="22"/>
          <w:szCs w:val="22"/>
          <w:lang w:val="en-US"/>
        </w:rPr>
      </w:pPr>
      <w:r>
        <w:rPr>
          <w:rFonts w:eastAsia="Times New Roman"/>
          <w:sz w:val="22"/>
          <w:szCs w:val="22"/>
          <w:bdr w:val="nil"/>
          <w:lang w:val="en-GB"/>
        </w:rPr>
        <w:t xml:space="preserve">The </w:t>
      </w:r>
      <w:proofErr w:type="gramStart"/>
      <w:r>
        <w:rPr>
          <w:rFonts w:eastAsia="Times New Roman"/>
          <w:sz w:val="22"/>
          <w:szCs w:val="22"/>
          <w:bdr w:val="nil"/>
          <w:lang w:val="en-GB"/>
        </w:rPr>
        <w:t>Employee is covered by the Personal Injury Compensation Agreement (PSA), the Government Employment Group Life Insurance Agreement (TGL-S) and the Legal, Financial and Administrative Services Agency’s URA insurance</w:t>
      </w:r>
      <w:proofErr w:type="gramEnd"/>
      <w:r>
        <w:rPr>
          <w:rFonts w:eastAsia="Times New Roman"/>
          <w:sz w:val="22"/>
          <w:szCs w:val="22"/>
          <w:bdr w:val="nil"/>
          <w:lang w:val="en-GB"/>
        </w:rPr>
        <w:t>.</w:t>
      </w:r>
    </w:p>
    <w:p w14:paraId="75E80E10" w14:textId="77777777" w:rsidR="008B391F" w:rsidRPr="005D18D5" w:rsidRDefault="008B391F" w:rsidP="001809B5">
      <w:pPr>
        <w:ind w:left="1701" w:right="224"/>
        <w:rPr>
          <w:b/>
          <w:sz w:val="22"/>
          <w:szCs w:val="22"/>
          <w:u w:val="single"/>
          <w:lang w:val="en-US"/>
        </w:rPr>
      </w:pPr>
    </w:p>
    <w:p w14:paraId="627084A1" w14:textId="77777777" w:rsidR="00675A10" w:rsidRPr="005D18D5" w:rsidRDefault="003A7E22" w:rsidP="001809B5">
      <w:pPr>
        <w:ind w:left="1701" w:right="224"/>
        <w:rPr>
          <w:b/>
          <w:sz w:val="22"/>
          <w:szCs w:val="22"/>
          <w:u w:val="single"/>
          <w:lang w:val="en-US"/>
        </w:rPr>
      </w:pPr>
      <w:r>
        <w:rPr>
          <w:rFonts w:eastAsia="Times New Roman"/>
          <w:b/>
          <w:bCs/>
          <w:sz w:val="22"/>
          <w:szCs w:val="22"/>
          <w:u w:val="single"/>
          <w:bdr w:val="nil"/>
          <w:lang w:val="en-GB"/>
        </w:rPr>
        <w:t xml:space="preserve">Special conditions of employment </w:t>
      </w:r>
      <w:r>
        <w:rPr>
          <w:rFonts w:eastAsia="Times New Roman"/>
          <w:sz w:val="22"/>
          <w:szCs w:val="22"/>
          <w:bdr w:val="nil"/>
          <w:lang w:val="en-GB"/>
        </w:rPr>
        <w:t>(see URA Paragraph 13 and annex to URA)</w:t>
      </w:r>
    </w:p>
    <w:p w14:paraId="119D0868" w14:textId="77777777" w:rsidR="00675A10" w:rsidRPr="005D18D5" w:rsidRDefault="003A7E22" w:rsidP="001809B5">
      <w:pPr>
        <w:ind w:left="1701" w:right="224"/>
        <w:rPr>
          <w:b/>
          <w:sz w:val="22"/>
          <w:szCs w:val="22"/>
          <w:u w:val="single"/>
          <w:lang w:val="en-US"/>
        </w:rPr>
      </w:pPr>
      <w:r>
        <w:rPr>
          <w:rFonts w:eastAsia="Times New Roman"/>
          <w:b/>
          <w:bCs/>
          <w:sz w:val="22"/>
          <w:szCs w:val="22"/>
          <w:bdr w:val="nil"/>
          <w:lang w:val="en-GB"/>
        </w:rPr>
        <w:t xml:space="preserve">Compensation for health and medical care costs: </w:t>
      </w:r>
      <w:r>
        <w:rPr>
          <w:rFonts w:eastAsia="Times New Roman"/>
          <w:sz w:val="22"/>
          <w:szCs w:val="22"/>
          <w:bdr w:val="nil"/>
          <w:lang w:val="en-GB"/>
        </w:rPr>
        <w:t>Paid in accordance with the terms of URA insurance.</w:t>
      </w:r>
    </w:p>
    <w:p w14:paraId="5058312E" w14:textId="77777777" w:rsidR="00675A10" w:rsidRPr="005D18D5" w:rsidRDefault="00675A10" w:rsidP="001809B5">
      <w:pPr>
        <w:ind w:left="1701" w:right="224"/>
        <w:rPr>
          <w:b/>
          <w:sz w:val="22"/>
          <w:szCs w:val="22"/>
          <w:lang w:val="en-US"/>
        </w:rPr>
      </w:pPr>
    </w:p>
    <w:p w14:paraId="6263A2C7" w14:textId="77777777" w:rsidR="0053555A" w:rsidRPr="005D18D5" w:rsidRDefault="003A7E22" w:rsidP="001809B5">
      <w:pPr>
        <w:ind w:left="1701" w:right="224"/>
        <w:rPr>
          <w:sz w:val="22"/>
          <w:szCs w:val="22"/>
          <w:lang w:val="en-US"/>
        </w:rPr>
      </w:pPr>
      <w:r>
        <w:rPr>
          <w:rFonts w:eastAsia="Times New Roman"/>
          <w:b/>
          <w:bCs/>
          <w:sz w:val="22"/>
          <w:szCs w:val="22"/>
          <w:bdr w:val="nil"/>
          <w:lang w:val="en-GB"/>
        </w:rPr>
        <w:t xml:space="preserve">Travel costs: </w:t>
      </w:r>
      <w:r>
        <w:rPr>
          <w:rFonts w:eastAsia="Times New Roman"/>
          <w:sz w:val="22"/>
          <w:szCs w:val="22"/>
          <w:bdr w:val="nil"/>
          <w:lang w:val="en-GB"/>
        </w:rPr>
        <w:t xml:space="preserve">No compensation </w:t>
      </w:r>
      <w:proofErr w:type="gramStart"/>
      <w:r>
        <w:rPr>
          <w:rFonts w:eastAsia="Times New Roman"/>
          <w:sz w:val="22"/>
          <w:szCs w:val="22"/>
          <w:bdr w:val="nil"/>
          <w:lang w:val="en-GB"/>
        </w:rPr>
        <w:t>is provided</w:t>
      </w:r>
      <w:proofErr w:type="gramEnd"/>
      <w:r>
        <w:rPr>
          <w:rFonts w:eastAsia="Times New Roman"/>
          <w:sz w:val="22"/>
          <w:szCs w:val="22"/>
          <w:bdr w:val="nil"/>
          <w:lang w:val="en-GB"/>
        </w:rPr>
        <w:t xml:space="preserve"> for travel to and from the duty station.</w:t>
      </w:r>
    </w:p>
    <w:p w14:paraId="236889CE" w14:textId="77777777" w:rsidR="00947172" w:rsidRPr="005D18D5" w:rsidRDefault="003A7E22" w:rsidP="001809B5">
      <w:pPr>
        <w:ind w:left="1701" w:right="224"/>
        <w:rPr>
          <w:i/>
          <w:sz w:val="22"/>
          <w:szCs w:val="22"/>
          <w:lang w:val="en-US"/>
        </w:rPr>
      </w:pPr>
      <w:r>
        <w:rPr>
          <w:rFonts w:eastAsia="Times New Roman"/>
          <w:i/>
          <w:iCs/>
          <w:sz w:val="22"/>
          <w:szCs w:val="22"/>
          <w:bdr w:val="nil"/>
          <w:lang w:val="en-GB"/>
        </w:rPr>
        <w:t xml:space="preserve">ALTERNATIVE TEXT: </w:t>
      </w:r>
    </w:p>
    <w:p w14:paraId="7C7B71AF" w14:textId="77777777" w:rsidR="00D266DE" w:rsidRPr="005D18D5" w:rsidRDefault="003A7E22" w:rsidP="001809B5">
      <w:pPr>
        <w:ind w:left="1701" w:right="224"/>
        <w:rPr>
          <w:sz w:val="22"/>
          <w:szCs w:val="22"/>
          <w:lang w:val="en-US"/>
        </w:rPr>
      </w:pPr>
      <w:r>
        <w:rPr>
          <w:rFonts w:eastAsia="Times New Roman"/>
          <w:sz w:val="22"/>
          <w:szCs w:val="22"/>
          <w:bdr w:val="nil"/>
          <w:lang w:val="en-GB"/>
        </w:rPr>
        <w:t>Compensation is provided for travel to and from the duty station</w:t>
      </w:r>
      <w:r>
        <w:rPr>
          <w:rFonts w:eastAsia="Times New Roman"/>
          <w:b/>
          <w:bCs/>
          <w:sz w:val="22"/>
          <w:szCs w:val="22"/>
          <w:bdr w:val="nil"/>
          <w:lang w:val="en-GB"/>
        </w:rPr>
        <w:t xml:space="preserve"> </w:t>
      </w:r>
      <w:r>
        <w:rPr>
          <w:rFonts w:eastAsia="Times New Roman"/>
          <w:sz w:val="22"/>
          <w:szCs w:val="22"/>
          <w:bdr w:val="nil"/>
          <w:lang w:val="en-GB"/>
        </w:rPr>
        <w:t xml:space="preserve">as reimbursement for actual costs, though not more than SEK </w:t>
      </w:r>
      <w:r>
        <w:rPr>
          <w:rFonts w:eastAsia="Times New Roman"/>
          <w:sz w:val="22"/>
          <w:szCs w:val="22"/>
          <w:highlight w:val="yellow"/>
          <w:bdr w:val="nil"/>
          <w:lang w:val="en-GB"/>
        </w:rPr>
        <w:t>XXXX</w:t>
      </w:r>
      <w:r>
        <w:rPr>
          <w:rFonts w:eastAsia="Times New Roman"/>
          <w:sz w:val="22"/>
          <w:szCs w:val="22"/>
          <w:bdr w:val="nil"/>
          <w:lang w:val="en-GB"/>
        </w:rPr>
        <w:t xml:space="preserve"> per person covered by the contract (Employee and accompanying family members), i.e. a maximum of SEK </w:t>
      </w:r>
      <w:r>
        <w:rPr>
          <w:rFonts w:eastAsia="Times New Roman"/>
          <w:sz w:val="22"/>
          <w:szCs w:val="22"/>
          <w:highlight w:val="yellow"/>
          <w:bdr w:val="nil"/>
          <w:lang w:val="en-GB"/>
        </w:rPr>
        <w:t>XXXX</w:t>
      </w:r>
      <w:r>
        <w:rPr>
          <w:rFonts w:eastAsia="Times New Roman"/>
          <w:sz w:val="22"/>
          <w:szCs w:val="22"/>
          <w:bdr w:val="nil"/>
          <w:lang w:val="en-GB"/>
        </w:rPr>
        <w:t xml:space="preserve"> total.</w:t>
      </w:r>
      <w:r>
        <w:rPr>
          <w:rFonts w:eastAsia="Times New Roman"/>
          <w:sz w:val="22"/>
          <w:szCs w:val="22"/>
          <w:bdr w:val="nil"/>
          <w:lang w:val="en-GB"/>
        </w:rPr>
        <w:br/>
      </w:r>
    </w:p>
    <w:p w14:paraId="26C53C37" w14:textId="77777777" w:rsidR="003329F7" w:rsidRPr="005D18D5" w:rsidRDefault="003A7E22" w:rsidP="001809B5">
      <w:pPr>
        <w:ind w:left="1701" w:right="224"/>
        <w:rPr>
          <w:sz w:val="22"/>
          <w:szCs w:val="22"/>
          <w:lang w:val="en-US"/>
        </w:rPr>
      </w:pPr>
      <w:r>
        <w:rPr>
          <w:rFonts w:eastAsia="Times New Roman"/>
          <w:b/>
          <w:bCs/>
          <w:sz w:val="22"/>
          <w:szCs w:val="22"/>
          <w:bdr w:val="nil"/>
          <w:lang w:val="en-GB"/>
        </w:rPr>
        <w:t xml:space="preserve">Holiday trip to home country: </w:t>
      </w:r>
      <w:r>
        <w:rPr>
          <w:rFonts w:eastAsia="Times New Roman"/>
          <w:sz w:val="22"/>
          <w:szCs w:val="22"/>
          <w:bdr w:val="nil"/>
          <w:lang w:val="en-GB"/>
        </w:rPr>
        <w:t xml:space="preserve">No compensation </w:t>
      </w:r>
      <w:proofErr w:type="gramStart"/>
      <w:r>
        <w:rPr>
          <w:rFonts w:eastAsia="Times New Roman"/>
          <w:sz w:val="22"/>
          <w:szCs w:val="22"/>
          <w:bdr w:val="nil"/>
          <w:lang w:val="en-GB"/>
        </w:rPr>
        <w:t>is paid</w:t>
      </w:r>
      <w:proofErr w:type="gramEnd"/>
      <w:r>
        <w:rPr>
          <w:rFonts w:eastAsia="Times New Roman"/>
          <w:sz w:val="22"/>
          <w:szCs w:val="22"/>
          <w:bdr w:val="nil"/>
          <w:lang w:val="en-GB"/>
        </w:rPr>
        <w:t xml:space="preserve"> for holiday trips home to Sweden.</w:t>
      </w:r>
    </w:p>
    <w:p w14:paraId="77A3C459" w14:textId="77777777" w:rsidR="00D266DE" w:rsidRPr="005D18D5" w:rsidRDefault="003A7E22" w:rsidP="001809B5">
      <w:pPr>
        <w:ind w:left="1701" w:right="224"/>
        <w:rPr>
          <w:sz w:val="22"/>
          <w:szCs w:val="22"/>
          <w:lang w:val="en-US"/>
        </w:rPr>
      </w:pPr>
      <w:r>
        <w:rPr>
          <w:rFonts w:eastAsia="Times New Roman"/>
          <w:i/>
          <w:iCs/>
          <w:sz w:val="22"/>
          <w:szCs w:val="22"/>
          <w:bdr w:val="nil"/>
          <w:lang w:val="en-GB"/>
        </w:rPr>
        <w:t>ALTERNATIVE TEXT:</w:t>
      </w:r>
      <w:r>
        <w:rPr>
          <w:rFonts w:eastAsia="Times New Roman"/>
          <w:sz w:val="22"/>
          <w:szCs w:val="22"/>
          <w:bdr w:val="nil"/>
          <w:lang w:val="en-GB"/>
        </w:rPr>
        <w:t xml:space="preserve"> </w:t>
      </w:r>
      <w:r>
        <w:rPr>
          <w:rFonts w:eastAsia="Times New Roman"/>
          <w:sz w:val="22"/>
          <w:szCs w:val="22"/>
          <w:highlight w:val="yellow"/>
          <w:bdr w:val="nil"/>
          <w:lang w:val="en-GB"/>
        </w:rPr>
        <w:t xml:space="preserve">Compensation is provided for one </w:t>
      </w:r>
      <w:r>
        <w:rPr>
          <w:rFonts w:eastAsia="Times New Roman"/>
          <w:sz w:val="22"/>
          <w:szCs w:val="22"/>
          <w:bdr w:val="nil"/>
          <w:lang w:val="en-GB"/>
        </w:rPr>
        <w:t xml:space="preserve">holiday trip home to Sweden per year as reimbursement for actual costs, though not more than SEK  </w:t>
      </w:r>
      <w:r>
        <w:rPr>
          <w:rFonts w:eastAsia="Times New Roman"/>
          <w:sz w:val="22"/>
          <w:szCs w:val="22"/>
          <w:highlight w:val="yellow"/>
          <w:bdr w:val="nil"/>
          <w:lang w:val="en-GB"/>
        </w:rPr>
        <w:t>XXXX</w:t>
      </w:r>
      <w:r>
        <w:rPr>
          <w:rFonts w:eastAsia="Times New Roman"/>
          <w:sz w:val="22"/>
          <w:szCs w:val="22"/>
          <w:bdr w:val="nil"/>
          <w:lang w:val="en-GB"/>
        </w:rPr>
        <w:t xml:space="preserve"> per person covered by the contract (Employee and accompanying family members), i.e. a maximum of SEK </w:t>
      </w:r>
      <w:r>
        <w:rPr>
          <w:rFonts w:eastAsia="Times New Roman"/>
          <w:sz w:val="22"/>
          <w:szCs w:val="22"/>
          <w:highlight w:val="yellow"/>
          <w:bdr w:val="nil"/>
          <w:lang w:val="en-GB"/>
        </w:rPr>
        <w:t>XXXX</w:t>
      </w:r>
      <w:r>
        <w:rPr>
          <w:rFonts w:eastAsia="Times New Roman"/>
          <w:sz w:val="22"/>
          <w:szCs w:val="22"/>
          <w:bdr w:val="nil"/>
          <w:lang w:val="en-GB"/>
        </w:rPr>
        <w:t xml:space="preserve"> total.</w:t>
      </w:r>
    </w:p>
    <w:p w14:paraId="60B07747" w14:textId="77777777" w:rsidR="00D266DE" w:rsidRPr="005D18D5" w:rsidRDefault="00D266DE" w:rsidP="001809B5">
      <w:pPr>
        <w:ind w:left="1701" w:right="224"/>
        <w:rPr>
          <w:sz w:val="22"/>
          <w:szCs w:val="22"/>
          <w:lang w:val="en-US"/>
        </w:rPr>
      </w:pPr>
    </w:p>
    <w:p w14:paraId="6CDCBCD3" w14:textId="77777777" w:rsidR="005A713B" w:rsidRPr="005D18D5" w:rsidRDefault="003A7E22" w:rsidP="001809B5">
      <w:pPr>
        <w:ind w:left="1701" w:right="224"/>
        <w:rPr>
          <w:sz w:val="22"/>
          <w:szCs w:val="22"/>
          <w:lang w:val="en-US"/>
        </w:rPr>
      </w:pPr>
      <w:r>
        <w:rPr>
          <w:rFonts w:eastAsia="Times New Roman"/>
          <w:b/>
          <w:bCs/>
          <w:sz w:val="22"/>
          <w:szCs w:val="22"/>
          <w:bdr w:val="nil"/>
          <w:lang w:val="en-GB"/>
        </w:rPr>
        <w:t xml:space="preserve">Travel visits: </w:t>
      </w:r>
      <w:r>
        <w:rPr>
          <w:rFonts w:eastAsia="Times New Roman"/>
          <w:sz w:val="22"/>
          <w:szCs w:val="22"/>
          <w:bdr w:val="nil"/>
          <w:lang w:val="en-GB"/>
        </w:rPr>
        <w:t xml:space="preserve">No compensation </w:t>
      </w:r>
      <w:proofErr w:type="gramStart"/>
      <w:r>
        <w:rPr>
          <w:rFonts w:eastAsia="Times New Roman"/>
          <w:sz w:val="22"/>
          <w:szCs w:val="22"/>
          <w:bdr w:val="nil"/>
          <w:lang w:val="en-GB"/>
        </w:rPr>
        <w:t>is paid</w:t>
      </w:r>
      <w:proofErr w:type="gramEnd"/>
      <w:r>
        <w:rPr>
          <w:rFonts w:eastAsia="Times New Roman"/>
          <w:sz w:val="22"/>
          <w:szCs w:val="22"/>
          <w:bdr w:val="nil"/>
          <w:lang w:val="en-GB"/>
        </w:rPr>
        <w:t xml:space="preserve"> for travel visits.</w:t>
      </w:r>
    </w:p>
    <w:p w14:paraId="0576831A" w14:textId="77777777" w:rsidR="001809B5" w:rsidRDefault="001809B5" w:rsidP="001809B5">
      <w:pPr>
        <w:ind w:left="1701" w:right="224"/>
        <w:rPr>
          <w:rFonts w:eastAsia="Times New Roman"/>
          <w:i/>
          <w:iCs/>
          <w:sz w:val="22"/>
          <w:szCs w:val="22"/>
          <w:bdr w:val="nil"/>
          <w:lang w:val="en-GB"/>
        </w:rPr>
      </w:pPr>
    </w:p>
    <w:p w14:paraId="36210428" w14:textId="77777777" w:rsidR="00FC7CF8" w:rsidRDefault="00FC7CF8" w:rsidP="001809B5">
      <w:pPr>
        <w:ind w:left="1701" w:right="224"/>
        <w:rPr>
          <w:rFonts w:eastAsia="Times New Roman"/>
          <w:i/>
          <w:iCs/>
          <w:sz w:val="22"/>
          <w:szCs w:val="22"/>
          <w:bdr w:val="nil"/>
          <w:lang w:val="en-GB"/>
        </w:rPr>
      </w:pPr>
    </w:p>
    <w:p w14:paraId="602BA0B6" w14:textId="77777777" w:rsidR="00FC7CF8" w:rsidRDefault="00FC7CF8" w:rsidP="001809B5">
      <w:pPr>
        <w:ind w:left="1701" w:right="224"/>
        <w:rPr>
          <w:rFonts w:eastAsia="Times New Roman"/>
          <w:i/>
          <w:iCs/>
          <w:sz w:val="22"/>
          <w:szCs w:val="22"/>
          <w:bdr w:val="nil"/>
          <w:lang w:val="en-GB"/>
        </w:rPr>
      </w:pPr>
    </w:p>
    <w:p w14:paraId="1F18B8B6" w14:textId="77777777" w:rsidR="00FC7CF8" w:rsidRDefault="00FC7CF8" w:rsidP="001809B5">
      <w:pPr>
        <w:ind w:left="1701" w:right="224"/>
        <w:rPr>
          <w:rFonts w:eastAsia="Times New Roman"/>
          <w:i/>
          <w:iCs/>
          <w:sz w:val="22"/>
          <w:szCs w:val="22"/>
          <w:bdr w:val="nil"/>
          <w:lang w:val="en-GB"/>
        </w:rPr>
      </w:pPr>
    </w:p>
    <w:p w14:paraId="6B44E947" w14:textId="7DD9943C" w:rsidR="00D266DE" w:rsidRPr="005D18D5" w:rsidRDefault="003A7E22" w:rsidP="001809B5">
      <w:pPr>
        <w:ind w:left="1701" w:right="224"/>
        <w:rPr>
          <w:sz w:val="22"/>
          <w:szCs w:val="22"/>
          <w:lang w:val="en-US"/>
        </w:rPr>
      </w:pPr>
      <w:r>
        <w:rPr>
          <w:rFonts w:eastAsia="Times New Roman"/>
          <w:i/>
          <w:iCs/>
          <w:sz w:val="22"/>
          <w:szCs w:val="22"/>
          <w:bdr w:val="nil"/>
          <w:lang w:val="en-GB"/>
        </w:rPr>
        <w:t>ALTERNATIVE TEXT</w:t>
      </w:r>
      <w:r>
        <w:rPr>
          <w:rFonts w:eastAsia="Times New Roman"/>
          <w:sz w:val="22"/>
          <w:szCs w:val="22"/>
          <w:bdr w:val="nil"/>
          <w:lang w:val="en-GB"/>
        </w:rPr>
        <w:t xml:space="preserve">: </w:t>
      </w:r>
      <w:r>
        <w:rPr>
          <w:rFonts w:eastAsia="Times New Roman"/>
          <w:sz w:val="22"/>
          <w:szCs w:val="22"/>
          <w:highlight w:val="yellow"/>
          <w:bdr w:val="nil"/>
          <w:lang w:val="en-GB"/>
        </w:rPr>
        <w:t xml:space="preserve">Compensation is provided for one </w:t>
      </w:r>
      <w:r>
        <w:rPr>
          <w:rFonts w:eastAsia="Times New Roman"/>
          <w:sz w:val="22"/>
          <w:szCs w:val="22"/>
          <w:bdr w:val="nil"/>
          <w:lang w:val="en-GB"/>
        </w:rPr>
        <w:t xml:space="preserve">travel visit per year as reimbursement for actual costs, though not more than </w:t>
      </w:r>
      <w:proofErr w:type="gramStart"/>
      <w:r>
        <w:rPr>
          <w:rFonts w:eastAsia="Times New Roman"/>
          <w:sz w:val="22"/>
          <w:szCs w:val="22"/>
          <w:bdr w:val="nil"/>
          <w:lang w:val="en-GB"/>
        </w:rPr>
        <w:t xml:space="preserve">SEK  </w:t>
      </w:r>
      <w:proofErr w:type="spellStart"/>
      <w:r>
        <w:rPr>
          <w:rFonts w:eastAsia="Times New Roman"/>
          <w:sz w:val="22"/>
          <w:szCs w:val="22"/>
          <w:highlight w:val="yellow"/>
          <w:bdr w:val="nil"/>
          <w:lang w:val="en-GB"/>
        </w:rPr>
        <w:t>xxxx</w:t>
      </w:r>
      <w:proofErr w:type="spellEnd"/>
      <w:proofErr w:type="gramEnd"/>
      <w:r>
        <w:rPr>
          <w:rFonts w:eastAsia="Times New Roman"/>
          <w:sz w:val="22"/>
          <w:szCs w:val="22"/>
          <w:bdr w:val="nil"/>
          <w:lang w:val="en-GB"/>
        </w:rPr>
        <w:t xml:space="preserve"> per person, i.e. SEK </w:t>
      </w:r>
      <w:r>
        <w:rPr>
          <w:rFonts w:eastAsia="Times New Roman"/>
          <w:sz w:val="22"/>
          <w:szCs w:val="22"/>
          <w:highlight w:val="yellow"/>
          <w:bdr w:val="nil"/>
          <w:lang w:val="en-GB"/>
        </w:rPr>
        <w:t>XXXX</w:t>
      </w:r>
      <w:r>
        <w:rPr>
          <w:rFonts w:eastAsia="Times New Roman"/>
          <w:sz w:val="22"/>
          <w:szCs w:val="22"/>
          <w:bdr w:val="nil"/>
          <w:lang w:val="en-GB"/>
        </w:rPr>
        <w:t xml:space="preserve"> total. </w:t>
      </w:r>
    </w:p>
    <w:p w14:paraId="4DB64818" w14:textId="77777777" w:rsidR="00D266DE" w:rsidRPr="005D18D5" w:rsidRDefault="00D266DE" w:rsidP="001809B5">
      <w:pPr>
        <w:ind w:right="224"/>
        <w:rPr>
          <w:b/>
          <w:sz w:val="22"/>
          <w:szCs w:val="22"/>
          <w:lang w:val="en-US"/>
        </w:rPr>
      </w:pPr>
    </w:p>
    <w:p w14:paraId="64F8B1EF" w14:textId="6D37A920" w:rsidR="005A713B" w:rsidRPr="005D18D5" w:rsidRDefault="003A7E22" w:rsidP="001809B5">
      <w:pPr>
        <w:ind w:left="1701" w:right="224"/>
        <w:rPr>
          <w:sz w:val="22"/>
          <w:szCs w:val="22"/>
          <w:lang w:val="en-US"/>
        </w:rPr>
      </w:pPr>
      <w:r>
        <w:rPr>
          <w:rFonts w:eastAsia="Times New Roman"/>
          <w:b/>
          <w:bCs/>
          <w:sz w:val="22"/>
          <w:szCs w:val="22"/>
          <w:bdr w:val="nil"/>
          <w:lang w:val="en-GB"/>
        </w:rPr>
        <w:t>R</w:t>
      </w:r>
      <w:r w:rsidR="00B32F22">
        <w:rPr>
          <w:rFonts w:eastAsia="Times New Roman"/>
          <w:b/>
          <w:bCs/>
          <w:sz w:val="22"/>
          <w:szCs w:val="22"/>
          <w:bdr w:val="nil"/>
          <w:lang w:val="en-GB"/>
        </w:rPr>
        <w:t>emoval</w:t>
      </w:r>
      <w:r>
        <w:rPr>
          <w:rFonts w:eastAsia="Times New Roman"/>
          <w:b/>
          <w:bCs/>
          <w:sz w:val="22"/>
          <w:szCs w:val="22"/>
          <w:bdr w:val="nil"/>
          <w:lang w:val="en-GB"/>
        </w:rPr>
        <w:t xml:space="preserve"> costs: </w:t>
      </w:r>
      <w:r>
        <w:rPr>
          <w:rFonts w:eastAsia="Times New Roman"/>
          <w:sz w:val="22"/>
          <w:szCs w:val="22"/>
          <w:bdr w:val="nil"/>
          <w:lang w:val="en-GB"/>
        </w:rPr>
        <w:t xml:space="preserve">No compensation </w:t>
      </w:r>
      <w:proofErr w:type="gramStart"/>
      <w:r>
        <w:rPr>
          <w:rFonts w:eastAsia="Times New Roman"/>
          <w:sz w:val="22"/>
          <w:szCs w:val="22"/>
          <w:bdr w:val="nil"/>
          <w:lang w:val="en-GB"/>
        </w:rPr>
        <w:t>is paid</w:t>
      </w:r>
      <w:proofErr w:type="gramEnd"/>
      <w:r>
        <w:rPr>
          <w:rFonts w:eastAsia="Times New Roman"/>
          <w:sz w:val="22"/>
          <w:szCs w:val="22"/>
          <w:bdr w:val="nil"/>
          <w:lang w:val="en-GB"/>
        </w:rPr>
        <w:t xml:space="preserve"> for removal costs.</w:t>
      </w:r>
    </w:p>
    <w:p w14:paraId="33CF0946" w14:textId="77777777" w:rsidR="00D266DE" w:rsidRPr="005D18D5" w:rsidRDefault="003A7E22" w:rsidP="001809B5">
      <w:pPr>
        <w:ind w:left="1701" w:right="224"/>
        <w:rPr>
          <w:sz w:val="22"/>
          <w:szCs w:val="22"/>
          <w:lang w:val="en-US"/>
        </w:rPr>
      </w:pPr>
      <w:r>
        <w:rPr>
          <w:rFonts w:eastAsia="Times New Roman"/>
          <w:i/>
          <w:iCs/>
          <w:sz w:val="22"/>
          <w:szCs w:val="22"/>
          <w:bdr w:val="nil"/>
          <w:lang w:val="en-GB"/>
        </w:rPr>
        <w:t>ALTERNATIVE TEXT 1</w:t>
      </w:r>
      <w:r>
        <w:rPr>
          <w:rFonts w:eastAsia="Times New Roman"/>
          <w:sz w:val="22"/>
          <w:szCs w:val="22"/>
          <w:bdr w:val="nil"/>
          <w:lang w:val="en-GB"/>
        </w:rPr>
        <w:t xml:space="preserve">: Compensation is paid for removal costs as reimbursement for actual costs, though not more than </w:t>
      </w:r>
    </w:p>
    <w:p w14:paraId="28A3880A" w14:textId="77777777" w:rsidR="00D266DE" w:rsidRPr="005D18D5" w:rsidRDefault="003A7E22" w:rsidP="001809B5">
      <w:pPr>
        <w:tabs>
          <w:tab w:val="left" w:pos="1560"/>
        </w:tabs>
        <w:ind w:left="1701" w:right="224"/>
        <w:rPr>
          <w:sz w:val="22"/>
          <w:szCs w:val="22"/>
          <w:lang w:val="en-US"/>
        </w:rPr>
      </w:pPr>
      <w:r>
        <w:rPr>
          <w:sz w:val="22"/>
          <w:szCs w:val="22"/>
          <w:highlight w:val="yellow"/>
          <w:bdr w:val="nil"/>
          <w:lang w:val="en-GB"/>
        </w:rPr>
        <w:lastRenderedPageBreak/>
        <w:t xml:space="preserve">SEK </w:t>
      </w:r>
      <w:proofErr w:type="gramStart"/>
      <w:r>
        <w:rPr>
          <w:rFonts w:eastAsia="Times New Roman"/>
          <w:sz w:val="22"/>
          <w:szCs w:val="22"/>
          <w:highlight w:val="yellow"/>
          <w:bdr w:val="nil"/>
          <w:lang w:val="en-GB"/>
        </w:rPr>
        <w:t xml:space="preserve">XXXX </w:t>
      </w:r>
      <w:r>
        <w:rPr>
          <w:rFonts w:eastAsia="Times New Roman"/>
          <w:sz w:val="22"/>
          <w:szCs w:val="22"/>
          <w:bdr w:val="nil"/>
          <w:lang w:val="en-GB"/>
        </w:rPr>
        <w:t xml:space="preserve"> per</w:t>
      </w:r>
      <w:proofErr w:type="gramEnd"/>
      <w:r>
        <w:rPr>
          <w:rFonts w:eastAsia="Times New Roman"/>
          <w:sz w:val="22"/>
          <w:szCs w:val="22"/>
          <w:bdr w:val="nil"/>
          <w:lang w:val="en-GB"/>
        </w:rPr>
        <w:t xml:space="preserve"> removal at the start and removal at the end of the overseas stationing period, for a maximum of SEK </w:t>
      </w:r>
      <w:r>
        <w:rPr>
          <w:rFonts w:eastAsia="Times New Roman"/>
          <w:sz w:val="22"/>
          <w:szCs w:val="22"/>
          <w:highlight w:val="yellow"/>
          <w:bdr w:val="nil"/>
          <w:lang w:val="en-GB"/>
        </w:rPr>
        <w:t>XXXX</w:t>
      </w:r>
      <w:r>
        <w:rPr>
          <w:rFonts w:eastAsia="Times New Roman"/>
          <w:sz w:val="22"/>
          <w:szCs w:val="22"/>
          <w:bdr w:val="nil"/>
          <w:lang w:val="en-GB"/>
        </w:rPr>
        <w:t xml:space="preserve"> in total.  </w:t>
      </w:r>
    </w:p>
    <w:p w14:paraId="24A6B7A9" w14:textId="77777777" w:rsidR="0053555A" w:rsidRPr="005D18D5" w:rsidRDefault="0053555A" w:rsidP="001809B5">
      <w:pPr>
        <w:tabs>
          <w:tab w:val="left" w:pos="1560"/>
        </w:tabs>
        <w:ind w:right="224"/>
        <w:rPr>
          <w:sz w:val="22"/>
          <w:szCs w:val="22"/>
          <w:lang w:val="en-US"/>
        </w:rPr>
      </w:pPr>
    </w:p>
    <w:p w14:paraId="2AE08192" w14:textId="77777777" w:rsidR="0053555A" w:rsidRPr="005D18D5" w:rsidRDefault="003A7E22" w:rsidP="001809B5">
      <w:pPr>
        <w:tabs>
          <w:tab w:val="left" w:pos="1560"/>
        </w:tabs>
        <w:ind w:left="1701" w:right="224"/>
        <w:rPr>
          <w:b/>
          <w:sz w:val="22"/>
          <w:szCs w:val="22"/>
          <w:lang w:val="en-US"/>
        </w:rPr>
      </w:pPr>
      <w:r>
        <w:rPr>
          <w:rFonts w:eastAsia="Times New Roman"/>
          <w:b/>
          <w:bCs/>
          <w:sz w:val="22"/>
          <w:szCs w:val="22"/>
          <w:bdr w:val="nil"/>
          <w:lang w:val="en-GB"/>
        </w:rPr>
        <w:t xml:space="preserve">Housing costs: </w:t>
      </w:r>
      <w:r>
        <w:rPr>
          <w:rFonts w:eastAsia="Times New Roman"/>
          <w:sz w:val="22"/>
          <w:szCs w:val="22"/>
          <w:bdr w:val="nil"/>
          <w:lang w:val="en-GB"/>
        </w:rPr>
        <w:t xml:space="preserve">No compensation </w:t>
      </w:r>
      <w:proofErr w:type="gramStart"/>
      <w:r>
        <w:rPr>
          <w:rFonts w:eastAsia="Times New Roman"/>
          <w:sz w:val="22"/>
          <w:szCs w:val="22"/>
          <w:bdr w:val="nil"/>
          <w:lang w:val="en-GB"/>
        </w:rPr>
        <w:t>is provided</w:t>
      </w:r>
      <w:proofErr w:type="gramEnd"/>
      <w:r>
        <w:rPr>
          <w:rFonts w:eastAsia="Times New Roman"/>
          <w:sz w:val="22"/>
          <w:szCs w:val="22"/>
          <w:bdr w:val="nil"/>
          <w:lang w:val="en-GB"/>
        </w:rPr>
        <w:t xml:space="preserve"> for housing costs.</w:t>
      </w:r>
    </w:p>
    <w:p w14:paraId="01D79A34" w14:textId="77777777" w:rsidR="0053555A" w:rsidRPr="005D18D5" w:rsidRDefault="003A7E22" w:rsidP="001809B5">
      <w:pPr>
        <w:tabs>
          <w:tab w:val="left" w:pos="1560"/>
        </w:tabs>
        <w:ind w:left="1701" w:right="224"/>
        <w:rPr>
          <w:rFonts w:eastAsia="+mn-ea"/>
          <w:sz w:val="22"/>
          <w:szCs w:val="22"/>
          <w:lang w:val="en-US"/>
        </w:rPr>
      </w:pPr>
      <w:r>
        <w:rPr>
          <w:rFonts w:eastAsia="Times New Roman"/>
          <w:i/>
          <w:iCs/>
          <w:sz w:val="22"/>
          <w:szCs w:val="22"/>
          <w:bdr w:val="nil"/>
          <w:lang w:val="en-GB"/>
        </w:rPr>
        <w:t>ALTERNATIVE TEXT</w:t>
      </w:r>
      <w:r>
        <w:rPr>
          <w:rFonts w:eastAsia="Times New Roman"/>
          <w:sz w:val="22"/>
          <w:szCs w:val="22"/>
          <w:bdr w:val="nil"/>
          <w:lang w:val="en-GB"/>
        </w:rPr>
        <w:t xml:space="preserve">: The Employer compensates the Employee for housing costs in the duty station for </w:t>
      </w:r>
      <w:proofErr w:type="gramStart"/>
      <w:r>
        <w:rPr>
          <w:rFonts w:eastAsia="Times New Roman"/>
          <w:sz w:val="22"/>
          <w:szCs w:val="22"/>
          <w:bdr w:val="nil"/>
          <w:lang w:val="en-GB"/>
        </w:rPr>
        <w:t>a</w:t>
      </w:r>
      <w:proofErr w:type="gramEnd"/>
      <w:r>
        <w:rPr>
          <w:rFonts w:eastAsia="Times New Roman"/>
          <w:sz w:val="22"/>
          <w:szCs w:val="22"/>
          <w:bdr w:val="nil"/>
          <w:lang w:val="en-GB"/>
        </w:rPr>
        <w:t xml:space="preserve"> </w:t>
      </w:r>
      <w:r>
        <w:rPr>
          <w:rFonts w:eastAsia="Times New Roman"/>
          <w:sz w:val="22"/>
          <w:szCs w:val="22"/>
          <w:highlight w:val="yellow"/>
          <w:bdr w:val="nil"/>
          <w:lang w:val="en-GB"/>
        </w:rPr>
        <w:t>x</w:t>
      </w:r>
      <w:r>
        <w:rPr>
          <w:rFonts w:eastAsia="Times New Roman"/>
          <w:sz w:val="22"/>
          <w:szCs w:val="22"/>
          <w:bdr w:val="nil"/>
          <w:lang w:val="en-GB"/>
        </w:rPr>
        <w:t xml:space="preserve">-room </w:t>
      </w:r>
      <w:r>
        <w:rPr>
          <w:rFonts w:eastAsia="Times New Roman"/>
          <w:sz w:val="22"/>
          <w:szCs w:val="22"/>
          <w:highlight w:val="yellow"/>
          <w:bdr w:val="nil"/>
          <w:lang w:val="en-GB"/>
        </w:rPr>
        <w:t>house/flat</w:t>
      </w:r>
      <w:r>
        <w:rPr>
          <w:rFonts w:eastAsia="Times New Roman"/>
          <w:sz w:val="22"/>
          <w:szCs w:val="22"/>
          <w:bdr w:val="nil"/>
          <w:lang w:val="en-GB"/>
        </w:rPr>
        <w:t xml:space="preserve"> including operating costs such as normal consumption of electricity, water, gas and refuse collection as reimbursement for actual costs up to an amount of SEK </w:t>
      </w:r>
      <w:r>
        <w:rPr>
          <w:rFonts w:eastAsia="Times New Roman"/>
          <w:sz w:val="22"/>
          <w:szCs w:val="22"/>
          <w:highlight w:val="yellow"/>
          <w:bdr w:val="nil"/>
          <w:lang w:val="en-GB"/>
        </w:rPr>
        <w:t>XX XXX</w:t>
      </w:r>
      <w:r>
        <w:rPr>
          <w:rFonts w:eastAsia="Times New Roman"/>
          <w:sz w:val="22"/>
          <w:szCs w:val="22"/>
          <w:bdr w:val="nil"/>
          <w:lang w:val="en-GB"/>
        </w:rPr>
        <w:t xml:space="preserve"> per month. </w:t>
      </w:r>
    </w:p>
    <w:p w14:paraId="47438067" w14:textId="77777777" w:rsidR="00F36F21" w:rsidRPr="005D18D5" w:rsidRDefault="00F36F21" w:rsidP="001809B5">
      <w:pPr>
        <w:tabs>
          <w:tab w:val="left" w:pos="1560"/>
        </w:tabs>
        <w:ind w:left="1701" w:right="224"/>
        <w:rPr>
          <w:b/>
          <w:sz w:val="22"/>
          <w:szCs w:val="22"/>
          <w:lang w:val="en-US"/>
        </w:rPr>
      </w:pPr>
    </w:p>
    <w:p w14:paraId="03A1BC27" w14:textId="77777777" w:rsidR="0053555A" w:rsidRPr="005D18D5" w:rsidRDefault="003A7E22" w:rsidP="001809B5">
      <w:pPr>
        <w:tabs>
          <w:tab w:val="left" w:pos="1560"/>
        </w:tabs>
        <w:ind w:left="1701" w:right="224"/>
        <w:rPr>
          <w:b/>
          <w:sz w:val="22"/>
          <w:szCs w:val="22"/>
          <w:lang w:val="en-US"/>
        </w:rPr>
      </w:pPr>
      <w:r>
        <w:rPr>
          <w:rFonts w:eastAsia="Times New Roman"/>
          <w:b/>
          <w:bCs/>
          <w:sz w:val="22"/>
          <w:szCs w:val="22"/>
          <w:bdr w:val="nil"/>
          <w:lang w:val="en-GB"/>
        </w:rPr>
        <w:t>Preschool, school and childcare costs:</w:t>
      </w:r>
    </w:p>
    <w:p w14:paraId="6EBBC848" w14:textId="77777777" w:rsidR="00525A6C" w:rsidRPr="005D18D5" w:rsidRDefault="003A7E22" w:rsidP="001809B5">
      <w:pPr>
        <w:tabs>
          <w:tab w:val="left" w:pos="1560"/>
        </w:tabs>
        <w:ind w:left="1701" w:right="224"/>
        <w:rPr>
          <w:sz w:val="22"/>
          <w:szCs w:val="22"/>
          <w:lang w:val="en-US"/>
        </w:rPr>
      </w:pPr>
      <w:r>
        <w:rPr>
          <w:rFonts w:eastAsia="Times New Roman"/>
          <w:sz w:val="22"/>
          <w:szCs w:val="22"/>
          <w:bdr w:val="nil"/>
          <w:lang w:val="en-GB"/>
        </w:rPr>
        <w:t xml:space="preserve">Compensation </w:t>
      </w:r>
      <w:proofErr w:type="gramStart"/>
      <w:r>
        <w:rPr>
          <w:rFonts w:eastAsia="Times New Roman"/>
          <w:sz w:val="22"/>
          <w:szCs w:val="22"/>
          <w:bdr w:val="nil"/>
          <w:lang w:val="en-GB"/>
        </w:rPr>
        <w:t>is not provided</w:t>
      </w:r>
      <w:proofErr w:type="gramEnd"/>
      <w:r>
        <w:rPr>
          <w:rFonts w:eastAsia="Times New Roman"/>
          <w:sz w:val="22"/>
          <w:szCs w:val="22"/>
          <w:bdr w:val="nil"/>
          <w:lang w:val="en-GB"/>
        </w:rPr>
        <w:t xml:space="preserve"> for preschool, school and childcare costs.</w:t>
      </w:r>
    </w:p>
    <w:p w14:paraId="34FF6120" w14:textId="77777777" w:rsidR="00830960" w:rsidRPr="005D18D5" w:rsidRDefault="003A7E22" w:rsidP="001809B5">
      <w:pPr>
        <w:tabs>
          <w:tab w:val="left" w:pos="1560"/>
        </w:tabs>
        <w:ind w:left="1701" w:right="224"/>
        <w:rPr>
          <w:sz w:val="22"/>
          <w:szCs w:val="22"/>
          <w:lang w:val="en-US"/>
        </w:rPr>
      </w:pPr>
      <w:r>
        <w:rPr>
          <w:rFonts w:eastAsia="Times New Roman"/>
          <w:i/>
          <w:iCs/>
          <w:sz w:val="22"/>
          <w:szCs w:val="22"/>
          <w:bdr w:val="nil"/>
          <w:lang w:val="en-GB"/>
        </w:rPr>
        <w:t>ALTERNATIVE TEXT</w:t>
      </w:r>
      <w:r>
        <w:rPr>
          <w:rFonts w:eastAsia="Times New Roman"/>
          <w:sz w:val="22"/>
          <w:szCs w:val="22"/>
          <w:bdr w:val="nil"/>
          <w:lang w:val="en-GB"/>
        </w:rPr>
        <w:t xml:space="preserve">: Compensation </w:t>
      </w:r>
      <w:proofErr w:type="gramStart"/>
      <w:r>
        <w:rPr>
          <w:rFonts w:eastAsia="Times New Roman"/>
          <w:sz w:val="22"/>
          <w:szCs w:val="22"/>
          <w:bdr w:val="nil"/>
          <w:lang w:val="en-GB"/>
        </w:rPr>
        <w:t>is provided</w:t>
      </w:r>
      <w:proofErr w:type="gramEnd"/>
      <w:r>
        <w:rPr>
          <w:rFonts w:eastAsia="Times New Roman"/>
          <w:sz w:val="22"/>
          <w:szCs w:val="22"/>
          <w:bdr w:val="nil"/>
          <w:lang w:val="en-GB"/>
        </w:rPr>
        <w:t xml:space="preserve"> for </w:t>
      </w:r>
      <w:r>
        <w:rPr>
          <w:rFonts w:eastAsia="Times New Roman"/>
          <w:sz w:val="22"/>
          <w:szCs w:val="22"/>
          <w:highlight w:val="yellow"/>
          <w:bdr w:val="nil"/>
          <w:lang w:val="en-GB"/>
        </w:rPr>
        <w:t>preschool/childcare/school</w:t>
      </w:r>
      <w:r>
        <w:rPr>
          <w:rFonts w:eastAsia="Times New Roman"/>
          <w:sz w:val="22"/>
          <w:szCs w:val="22"/>
          <w:bdr w:val="nil"/>
          <w:lang w:val="en-GB"/>
        </w:rPr>
        <w:t xml:space="preserve"> as reimbursement for actual costs, though not more than SEK </w:t>
      </w:r>
      <w:proofErr w:type="spellStart"/>
      <w:r>
        <w:rPr>
          <w:rFonts w:eastAsia="Times New Roman"/>
          <w:sz w:val="22"/>
          <w:szCs w:val="22"/>
          <w:highlight w:val="yellow"/>
          <w:bdr w:val="nil"/>
          <w:lang w:val="en-GB"/>
        </w:rPr>
        <w:t>xxxx</w:t>
      </w:r>
      <w:proofErr w:type="spellEnd"/>
      <w:r>
        <w:rPr>
          <w:rFonts w:eastAsia="Times New Roman"/>
          <w:sz w:val="22"/>
          <w:szCs w:val="22"/>
          <w:bdr w:val="nil"/>
          <w:lang w:val="en-GB"/>
        </w:rPr>
        <w:t xml:space="preserve"> per </w:t>
      </w:r>
      <w:r>
        <w:rPr>
          <w:rFonts w:eastAsia="Times New Roman"/>
          <w:sz w:val="22"/>
          <w:szCs w:val="22"/>
          <w:highlight w:val="yellow"/>
          <w:bdr w:val="nil"/>
          <w:lang w:val="en-GB"/>
        </w:rPr>
        <w:t>semester/academic year</w:t>
      </w:r>
      <w:r>
        <w:rPr>
          <w:rFonts w:eastAsia="Times New Roman"/>
          <w:sz w:val="22"/>
          <w:szCs w:val="22"/>
          <w:bdr w:val="nil"/>
          <w:lang w:val="en-GB"/>
        </w:rPr>
        <w:t xml:space="preserve"> and child.</w:t>
      </w:r>
    </w:p>
    <w:p w14:paraId="443DE2EA" w14:textId="77777777" w:rsidR="0053555A" w:rsidRPr="005D18D5" w:rsidRDefault="0053555A" w:rsidP="001809B5">
      <w:pPr>
        <w:tabs>
          <w:tab w:val="left" w:pos="1560"/>
        </w:tabs>
        <w:ind w:right="224"/>
        <w:rPr>
          <w:sz w:val="22"/>
          <w:szCs w:val="22"/>
          <w:lang w:val="en-US"/>
        </w:rPr>
      </w:pPr>
    </w:p>
    <w:p w14:paraId="15370021" w14:textId="77777777" w:rsidR="009D4857" w:rsidRPr="005D18D5" w:rsidRDefault="003A7E22" w:rsidP="001809B5">
      <w:pPr>
        <w:tabs>
          <w:tab w:val="left" w:pos="1560"/>
        </w:tabs>
        <w:ind w:left="1701" w:right="224"/>
        <w:rPr>
          <w:b/>
          <w:sz w:val="22"/>
          <w:szCs w:val="22"/>
          <w:lang w:val="en-US"/>
        </w:rPr>
      </w:pPr>
      <w:r>
        <w:rPr>
          <w:rFonts w:eastAsia="Times New Roman"/>
          <w:b/>
          <w:bCs/>
          <w:sz w:val="22"/>
          <w:szCs w:val="22"/>
          <w:bdr w:val="nil"/>
          <w:lang w:val="en-GB"/>
        </w:rPr>
        <w:t xml:space="preserve">Other additional expenses (overseas allowance): </w:t>
      </w:r>
      <w:r>
        <w:rPr>
          <w:rFonts w:eastAsia="Times New Roman"/>
          <w:sz w:val="22"/>
          <w:szCs w:val="22"/>
          <w:bdr w:val="nil"/>
          <w:lang w:val="en-GB"/>
        </w:rPr>
        <w:t xml:space="preserve">No allowance </w:t>
      </w:r>
      <w:proofErr w:type="gramStart"/>
      <w:r>
        <w:rPr>
          <w:rFonts w:eastAsia="Times New Roman"/>
          <w:sz w:val="22"/>
          <w:szCs w:val="22"/>
          <w:bdr w:val="nil"/>
          <w:lang w:val="en-GB"/>
        </w:rPr>
        <w:t>is paid</w:t>
      </w:r>
      <w:proofErr w:type="gramEnd"/>
      <w:r>
        <w:rPr>
          <w:rFonts w:eastAsia="Times New Roman"/>
          <w:sz w:val="22"/>
          <w:szCs w:val="22"/>
          <w:bdr w:val="nil"/>
          <w:lang w:val="en-GB"/>
        </w:rPr>
        <w:t xml:space="preserve"> for additional expenses.</w:t>
      </w:r>
    </w:p>
    <w:p w14:paraId="7A0CB2A6" w14:textId="1254043D" w:rsidR="009B2929" w:rsidRPr="005D18D5" w:rsidRDefault="003A7E22" w:rsidP="00FC7CF8">
      <w:pPr>
        <w:tabs>
          <w:tab w:val="left" w:pos="1560"/>
        </w:tabs>
        <w:ind w:left="1701" w:right="224"/>
        <w:rPr>
          <w:sz w:val="22"/>
          <w:szCs w:val="22"/>
          <w:lang w:val="en-US"/>
        </w:rPr>
      </w:pPr>
      <w:r>
        <w:rPr>
          <w:rFonts w:eastAsia="Times New Roman"/>
          <w:i/>
          <w:iCs/>
          <w:sz w:val="22"/>
          <w:szCs w:val="22"/>
          <w:bdr w:val="nil"/>
          <w:lang w:val="en-GB"/>
        </w:rPr>
        <w:t>ALTERNATIVE TEXT:</w:t>
      </w:r>
      <w:r>
        <w:rPr>
          <w:rFonts w:eastAsia="Times New Roman"/>
          <w:sz w:val="22"/>
          <w:szCs w:val="22"/>
          <w:bdr w:val="nil"/>
          <w:lang w:val="en-GB"/>
        </w:rPr>
        <w:t xml:space="preserve"> An allowance for additional expenses is paid </w:t>
      </w:r>
      <w:proofErr w:type="gramStart"/>
      <w:r>
        <w:rPr>
          <w:rFonts w:eastAsia="Times New Roman"/>
          <w:sz w:val="22"/>
          <w:szCs w:val="22"/>
          <w:bdr w:val="nil"/>
          <w:lang w:val="en-GB"/>
        </w:rPr>
        <w:t xml:space="preserve">in the amount of </w:t>
      </w:r>
      <w:r>
        <w:rPr>
          <w:rFonts w:eastAsia="Times New Roman"/>
          <w:sz w:val="22"/>
          <w:szCs w:val="22"/>
          <w:highlight w:val="yellow"/>
          <w:bdr w:val="nil"/>
          <w:lang w:val="en-GB"/>
        </w:rPr>
        <w:t>XX</w:t>
      </w:r>
      <w:proofErr w:type="gramEnd"/>
      <w:r>
        <w:rPr>
          <w:rFonts w:eastAsia="Times New Roman"/>
          <w:sz w:val="22"/>
          <w:szCs w:val="22"/>
          <w:highlight w:val="yellow"/>
          <w:bdr w:val="nil"/>
          <w:lang w:val="en-GB"/>
        </w:rPr>
        <w:t>%</w:t>
      </w:r>
      <w:r>
        <w:rPr>
          <w:rFonts w:eastAsia="Times New Roman"/>
          <w:sz w:val="22"/>
          <w:szCs w:val="22"/>
          <w:bdr w:val="nil"/>
          <w:lang w:val="en-GB"/>
        </w:rPr>
        <w:t xml:space="preserve"> of the maximum amount for</w:t>
      </w:r>
    </w:p>
    <w:p w14:paraId="542E8124" w14:textId="77777777" w:rsidR="009B2929" w:rsidRPr="005D18D5" w:rsidRDefault="003A7E22" w:rsidP="001809B5">
      <w:pPr>
        <w:tabs>
          <w:tab w:val="left" w:pos="1560"/>
        </w:tabs>
        <w:ind w:left="1560" w:right="224"/>
        <w:rPr>
          <w:sz w:val="22"/>
          <w:szCs w:val="22"/>
          <w:lang w:val="en-US"/>
        </w:rPr>
      </w:pPr>
      <w:r>
        <w:rPr>
          <w:rFonts w:eastAsia="Times New Roman"/>
          <w:i/>
          <w:iCs/>
          <w:sz w:val="22"/>
          <w:szCs w:val="22"/>
          <w:bdr w:val="nil"/>
          <w:lang w:val="en-GB"/>
        </w:rPr>
        <w:t xml:space="preserve">  </w:t>
      </w:r>
      <w:proofErr w:type="gramStart"/>
      <w:r>
        <w:rPr>
          <w:rFonts w:eastAsia="Times New Roman"/>
          <w:sz w:val="22"/>
          <w:szCs w:val="22"/>
          <w:bdr w:val="nil"/>
          <w:lang w:val="en-GB"/>
        </w:rPr>
        <w:t>the</w:t>
      </w:r>
      <w:proofErr w:type="gramEnd"/>
      <w:r>
        <w:rPr>
          <w:rFonts w:eastAsia="Times New Roman"/>
          <w:sz w:val="22"/>
          <w:szCs w:val="22"/>
          <w:bdr w:val="nil"/>
          <w:lang w:val="en-GB"/>
        </w:rPr>
        <w:t xml:space="preserve"> Employee, i.e. currently SEK </w:t>
      </w:r>
      <w:r>
        <w:rPr>
          <w:rFonts w:eastAsia="Times New Roman"/>
          <w:sz w:val="22"/>
          <w:szCs w:val="22"/>
          <w:highlight w:val="yellow"/>
          <w:bdr w:val="nil"/>
          <w:lang w:val="en-GB"/>
        </w:rPr>
        <w:t>X XXX</w:t>
      </w:r>
      <w:r>
        <w:rPr>
          <w:rFonts w:eastAsia="Times New Roman"/>
          <w:sz w:val="22"/>
          <w:szCs w:val="22"/>
          <w:bdr w:val="nil"/>
          <w:lang w:val="en-GB"/>
        </w:rPr>
        <w:t xml:space="preserve"> per       </w:t>
      </w:r>
    </w:p>
    <w:p w14:paraId="171D1F38" w14:textId="77777777" w:rsidR="00F63556" w:rsidRPr="005D18D5" w:rsidRDefault="003A7E22" w:rsidP="001809B5">
      <w:pPr>
        <w:tabs>
          <w:tab w:val="left" w:pos="1560"/>
        </w:tabs>
        <w:ind w:left="1560" w:right="224"/>
        <w:rPr>
          <w:sz w:val="22"/>
          <w:szCs w:val="22"/>
          <w:lang w:val="en-US"/>
        </w:rPr>
      </w:pPr>
      <w:r>
        <w:rPr>
          <w:rFonts w:eastAsia="Times New Roman"/>
          <w:sz w:val="22"/>
          <w:szCs w:val="22"/>
          <w:bdr w:val="nil"/>
          <w:lang w:val="en-GB"/>
        </w:rPr>
        <w:t xml:space="preserve">  </w:t>
      </w:r>
      <w:proofErr w:type="gramStart"/>
      <w:r>
        <w:rPr>
          <w:rFonts w:eastAsia="Times New Roman"/>
          <w:sz w:val="22"/>
          <w:szCs w:val="22"/>
          <w:bdr w:val="nil"/>
          <w:lang w:val="en-GB"/>
        </w:rPr>
        <w:t>month</w:t>
      </w:r>
      <w:proofErr w:type="gramEnd"/>
      <w:r>
        <w:rPr>
          <w:rFonts w:eastAsia="Times New Roman"/>
          <w:sz w:val="22"/>
          <w:szCs w:val="22"/>
          <w:bdr w:val="nil"/>
          <w:lang w:val="en-GB"/>
        </w:rPr>
        <w:t>.</w:t>
      </w:r>
    </w:p>
    <w:p w14:paraId="5343525A" w14:textId="77777777" w:rsidR="00F63556" w:rsidRPr="005D18D5" w:rsidRDefault="00F63556" w:rsidP="001809B5">
      <w:pPr>
        <w:tabs>
          <w:tab w:val="left" w:pos="1560"/>
        </w:tabs>
        <w:ind w:left="1701" w:right="224"/>
        <w:rPr>
          <w:sz w:val="22"/>
          <w:szCs w:val="22"/>
          <w:lang w:val="en-US"/>
        </w:rPr>
      </w:pPr>
    </w:p>
    <w:p w14:paraId="58BB2A93" w14:textId="77777777" w:rsidR="00F63556" w:rsidRPr="005D18D5" w:rsidRDefault="003A7E22" w:rsidP="001809B5">
      <w:pPr>
        <w:tabs>
          <w:tab w:val="left" w:pos="1560"/>
        </w:tabs>
        <w:ind w:left="1701" w:right="224"/>
        <w:rPr>
          <w:sz w:val="22"/>
          <w:szCs w:val="22"/>
          <w:lang w:val="en-US"/>
        </w:rPr>
      </w:pPr>
      <w:r>
        <w:rPr>
          <w:rFonts w:eastAsia="Times New Roman"/>
          <w:sz w:val="22"/>
          <w:szCs w:val="22"/>
          <w:bdr w:val="nil"/>
          <w:lang w:val="en-GB"/>
        </w:rPr>
        <w:t xml:space="preserve">An allowance for additional expenses is paid </w:t>
      </w:r>
      <w:proofErr w:type="gramStart"/>
      <w:r>
        <w:rPr>
          <w:rFonts w:eastAsia="Times New Roman"/>
          <w:sz w:val="22"/>
          <w:szCs w:val="22"/>
          <w:bdr w:val="nil"/>
          <w:lang w:val="en-GB"/>
        </w:rPr>
        <w:t xml:space="preserve">in the amount of </w:t>
      </w:r>
      <w:r>
        <w:rPr>
          <w:rFonts w:eastAsia="Times New Roman"/>
          <w:sz w:val="22"/>
          <w:szCs w:val="22"/>
          <w:highlight w:val="yellow"/>
          <w:bdr w:val="nil"/>
          <w:lang w:val="en-GB"/>
        </w:rPr>
        <w:t>XX</w:t>
      </w:r>
      <w:proofErr w:type="gramEnd"/>
      <w:r>
        <w:rPr>
          <w:rFonts w:eastAsia="Times New Roman"/>
          <w:sz w:val="22"/>
          <w:szCs w:val="22"/>
          <w:highlight w:val="yellow"/>
          <w:bdr w:val="nil"/>
          <w:lang w:val="en-GB"/>
        </w:rPr>
        <w:t>%</w:t>
      </w:r>
      <w:r>
        <w:rPr>
          <w:rFonts w:eastAsia="Times New Roman"/>
          <w:sz w:val="22"/>
          <w:szCs w:val="22"/>
          <w:bdr w:val="nil"/>
          <w:lang w:val="en-GB"/>
        </w:rPr>
        <w:t xml:space="preserve"> of the maximum amount for the accompanying spouse, i.e. currently SEK </w:t>
      </w:r>
      <w:r>
        <w:rPr>
          <w:rFonts w:eastAsia="Times New Roman"/>
          <w:sz w:val="22"/>
          <w:szCs w:val="22"/>
          <w:highlight w:val="yellow"/>
          <w:bdr w:val="nil"/>
          <w:lang w:val="en-GB"/>
        </w:rPr>
        <w:t>X XXX</w:t>
      </w:r>
      <w:r>
        <w:rPr>
          <w:rFonts w:eastAsia="Times New Roman"/>
          <w:sz w:val="22"/>
          <w:szCs w:val="22"/>
          <w:bdr w:val="nil"/>
          <w:lang w:val="en-GB"/>
        </w:rPr>
        <w:t xml:space="preserve"> per month.</w:t>
      </w:r>
    </w:p>
    <w:p w14:paraId="1F5D281D" w14:textId="77777777" w:rsidR="00F63556" w:rsidRPr="005D18D5" w:rsidRDefault="00F63556" w:rsidP="001809B5">
      <w:pPr>
        <w:tabs>
          <w:tab w:val="left" w:pos="1560"/>
        </w:tabs>
        <w:ind w:left="1701" w:right="224"/>
        <w:rPr>
          <w:sz w:val="22"/>
          <w:szCs w:val="22"/>
          <w:lang w:val="en-US"/>
        </w:rPr>
      </w:pPr>
    </w:p>
    <w:p w14:paraId="53D8AACA" w14:textId="77777777" w:rsidR="00F63556" w:rsidRPr="005D18D5" w:rsidRDefault="003A7E22" w:rsidP="001809B5">
      <w:pPr>
        <w:tabs>
          <w:tab w:val="left" w:pos="1560"/>
        </w:tabs>
        <w:ind w:left="1701" w:right="224"/>
        <w:rPr>
          <w:sz w:val="22"/>
          <w:szCs w:val="22"/>
          <w:lang w:val="en-US"/>
        </w:rPr>
      </w:pPr>
      <w:r>
        <w:rPr>
          <w:rFonts w:eastAsia="Times New Roman"/>
          <w:sz w:val="22"/>
          <w:szCs w:val="22"/>
          <w:bdr w:val="nil"/>
          <w:lang w:val="en-GB"/>
        </w:rPr>
        <w:t xml:space="preserve">An allowance for additional expenses is paid </w:t>
      </w:r>
      <w:proofErr w:type="gramStart"/>
      <w:r>
        <w:rPr>
          <w:rFonts w:eastAsia="Times New Roman"/>
          <w:sz w:val="22"/>
          <w:szCs w:val="22"/>
          <w:bdr w:val="nil"/>
          <w:lang w:val="en-GB"/>
        </w:rPr>
        <w:t xml:space="preserve">in the amount of </w:t>
      </w:r>
      <w:r>
        <w:rPr>
          <w:rFonts w:eastAsia="Times New Roman"/>
          <w:sz w:val="22"/>
          <w:szCs w:val="22"/>
          <w:highlight w:val="yellow"/>
          <w:bdr w:val="nil"/>
          <w:lang w:val="en-GB"/>
        </w:rPr>
        <w:t>XX</w:t>
      </w:r>
      <w:proofErr w:type="gramEnd"/>
      <w:r>
        <w:rPr>
          <w:rFonts w:eastAsia="Times New Roman"/>
          <w:sz w:val="22"/>
          <w:szCs w:val="22"/>
          <w:highlight w:val="yellow"/>
          <w:bdr w:val="nil"/>
          <w:lang w:val="en-GB"/>
        </w:rPr>
        <w:t>%</w:t>
      </w:r>
      <w:r>
        <w:rPr>
          <w:rFonts w:eastAsia="Times New Roman"/>
          <w:sz w:val="22"/>
          <w:szCs w:val="22"/>
          <w:bdr w:val="nil"/>
          <w:lang w:val="en-GB"/>
        </w:rPr>
        <w:t xml:space="preserve"> of the maximum amount for accompanying children, i.e. currently SEK </w:t>
      </w:r>
      <w:r>
        <w:rPr>
          <w:rFonts w:eastAsia="Times New Roman"/>
          <w:sz w:val="22"/>
          <w:szCs w:val="22"/>
          <w:highlight w:val="yellow"/>
          <w:bdr w:val="nil"/>
          <w:lang w:val="en-GB"/>
        </w:rPr>
        <w:t>X XXX</w:t>
      </w:r>
      <w:r>
        <w:rPr>
          <w:rFonts w:eastAsia="Times New Roman"/>
          <w:sz w:val="22"/>
          <w:szCs w:val="22"/>
          <w:bdr w:val="nil"/>
          <w:lang w:val="en-GB"/>
        </w:rPr>
        <w:t xml:space="preserve"> total per month for all children. </w:t>
      </w:r>
    </w:p>
    <w:p w14:paraId="3A1CE173" w14:textId="77777777" w:rsidR="00F63556" w:rsidRPr="005D18D5" w:rsidRDefault="00F63556" w:rsidP="001809B5">
      <w:pPr>
        <w:tabs>
          <w:tab w:val="left" w:pos="1560"/>
        </w:tabs>
        <w:ind w:left="1701" w:right="224"/>
        <w:rPr>
          <w:sz w:val="22"/>
          <w:szCs w:val="22"/>
          <w:lang w:val="en-US"/>
        </w:rPr>
      </w:pPr>
    </w:p>
    <w:p w14:paraId="0101B8FF" w14:textId="77777777" w:rsidR="00525A6C" w:rsidRPr="005D18D5" w:rsidRDefault="003A7E22" w:rsidP="001809B5">
      <w:pPr>
        <w:tabs>
          <w:tab w:val="left" w:pos="1560"/>
        </w:tabs>
        <w:ind w:left="1701" w:right="224"/>
        <w:rPr>
          <w:sz w:val="22"/>
          <w:szCs w:val="22"/>
          <w:lang w:val="en-US"/>
        </w:rPr>
      </w:pPr>
      <w:r>
        <w:rPr>
          <w:rFonts w:eastAsia="Times New Roman"/>
          <w:sz w:val="22"/>
          <w:szCs w:val="22"/>
          <w:bdr w:val="nil"/>
          <w:lang w:val="en-GB"/>
        </w:rPr>
        <w:t xml:space="preserve">Total additional expense allowance for </w:t>
      </w:r>
      <w:r>
        <w:rPr>
          <w:rFonts w:eastAsia="Times New Roman"/>
          <w:i/>
          <w:iCs/>
          <w:sz w:val="22"/>
          <w:szCs w:val="22"/>
          <w:bdr w:val="nil"/>
          <w:lang w:val="en-GB"/>
        </w:rPr>
        <w:t>all</w:t>
      </w:r>
      <w:r>
        <w:rPr>
          <w:rFonts w:eastAsia="Times New Roman"/>
          <w:sz w:val="22"/>
          <w:szCs w:val="22"/>
          <w:bdr w:val="nil"/>
          <w:lang w:val="en-GB"/>
        </w:rPr>
        <w:t xml:space="preserve"> family members, including the Employee, is SEK </w:t>
      </w:r>
      <w:r>
        <w:rPr>
          <w:rFonts w:eastAsia="Times New Roman"/>
          <w:sz w:val="22"/>
          <w:szCs w:val="22"/>
          <w:bdr w:val="nil"/>
          <w:lang w:val="en-GB"/>
        </w:rPr>
        <w:br/>
      </w:r>
      <w:r>
        <w:rPr>
          <w:rFonts w:eastAsia="Times New Roman"/>
          <w:sz w:val="22"/>
          <w:szCs w:val="22"/>
          <w:highlight w:val="yellow"/>
          <w:bdr w:val="nil"/>
          <w:lang w:val="en-GB"/>
        </w:rPr>
        <w:t>XXXXX</w:t>
      </w:r>
      <w:r>
        <w:rPr>
          <w:rFonts w:eastAsia="Times New Roman"/>
          <w:sz w:val="22"/>
          <w:szCs w:val="22"/>
          <w:bdr w:val="nil"/>
          <w:lang w:val="en-GB"/>
        </w:rPr>
        <w:t xml:space="preserve"> per month.</w:t>
      </w:r>
    </w:p>
    <w:p w14:paraId="3A22B54D" w14:textId="77777777" w:rsidR="009B2929" w:rsidRPr="005D18D5" w:rsidRDefault="009B2929" w:rsidP="001809B5">
      <w:pPr>
        <w:tabs>
          <w:tab w:val="left" w:pos="1560"/>
        </w:tabs>
        <w:ind w:left="1701" w:right="224"/>
        <w:rPr>
          <w:sz w:val="22"/>
          <w:szCs w:val="22"/>
          <w:lang w:val="en-US"/>
        </w:rPr>
      </w:pPr>
    </w:p>
    <w:p w14:paraId="60921A52" w14:textId="77777777" w:rsidR="00F63556" w:rsidRPr="005D18D5" w:rsidRDefault="003A7E22" w:rsidP="001809B5">
      <w:pPr>
        <w:tabs>
          <w:tab w:val="left" w:pos="1560"/>
        </w:tabs>
        <w:ind w:left="1701" w:right="224"/>
        <w:rPr>
          <w:sz w:val="22"/>
          <w:szCs w:val="22"/>
          <w:lang w:val="en-US"/>
        </w:rPr>
      </w:pPr>
      <w:r>
        <w:rPr>
          <w:rFonts w:eastAsia="Times New Roman"/>
          <w:sz w:val="22"/>
          <w:szCs w:val="22"/>
          <w:bdr w:val="nil"/>
          <w:lang w:val="en-GB"/>
        </w:rPr>
        <w:t>No accompanying spouse allowance is paid.</w:t>
      </w:r>
    </w:p>
    <w:p w14:paraId="6008AECD" w14:textId="77777777" w:rsidR="00525A6C" w:rsidRPr="005D18D5" w:rsidRDefault="003A7E22" w:rsidP="001809B5">
      <w:pPr>
        <w:tabs>
          <w:tab w:val="left" w:pos="1560"/>
        </w:tabs>
        <w:ind w:left="1701" w:right="224"/>
        <w:rPr>
          <w:sz w:val="22"/>
          <w:szCs w:val="22"/>
          <w:lang w:val="en-US"/>
        </w:rPr>
      </w:pPr>
      <w:r>
        <w:rPr>
          <w:rFonts w:eastAsia="Times New Roman"/>
          <w:sz w:val="22"/>
          <w:szCs w:val="22"/>
          <w:bdr w:val="nil"/>
          <w:lang w:val="en-GB"/>
        </w:rPr>
        <w:br/>
      </w:r>
      <w:r>
        <w:rPr>
          <w:rFonts w:eastAsia="Times New Roman"/>
          <w:i/>
          <w:iCs/>
          <w:sz w:val="22"/>
          <w:szCs w:val="22"/>
          <w:bdr w:val="nil"/>
          <w:lang w:val="en-GB"/>
        </w:rPr>
        <w:t>ALTERNATIVE TEXT</w:t>
      </w:r>
      <w:r>
        <w:rPr>
          <w:rFonts w:eastAsia="Times New Roman"/>
          <w:sz w:val="22"/>
          <w:szCs w:val="22"/>
          <w:bdr w:val="nil"/>
          <w:lang w:val="en-GB"/>
        </w:rPr>
        <w:t xml:space="preserve">: An accompanying spouse allowance is paid at </w:t>
      </w:r>
      <w:proofErr w:type="gramStart"/>
      <w:r>
        <w:rPr>
          <w:rFonts w:eastAsia="Times New Roman"/>
          <w:sz w:val="22"/>
          <w:szCs w:val="22"/>
          <w:highlight w:val="yellow"/>
          <w:bdr w:val="nil"/>
          <w:lang w:val="en-GB"/>
        </w:rPr>
        <w:t>XX%</w:t>
      </w:r>
      <w:proofErr w:type="gramEnd"/>
      <w:r>
        <w:rPr>
          <w:rFonts w:eastAsia="Times New Roman"/>
          <w:sz w:val="22"/>
          <w:szCs w:val="22"/>
          <w:bdr w:val="nil"/>
          <w:lang w:val="en-GB"/>
        </w:rPr>
        <w:t xml:space="preserve"> of the maximum amount </w:t>
      </w:r>
    </w:p>
    <w:p w14:paraId="4826E7B5" w14:textId="77777777" w:rsidR="00A851E8" w:rsidRPr="005D18D5" w:rsidRDefault="00A851E8" w:rsidP="001809B5">
      <w:pPr>
        <w:tabs>
          <w:tab w:val="left" w:pos="1560"/>
        </w:tabs>
        <w:ind w:left="1701" w:right="224"/>
        <w:rPr>
          <w:sz w:val="22"/>
          <w:szCs w:val="22"/>
          <w:lang w:val="en-US"/>
        </w:rPr>
      </w:pPr>
    </w:p>
    <w:p w14:paraId="1793E08D" w14:textId="77777777" w:rsidR="008B391F" w:rsidRPr="005D18D5" w:rsidRDefault="003A7E22" w:rsidP="001809B5">
      <w:pPr>
        <w:ind w:left="1701" w:right="224"/>
        <w:rPr>
          <w:color w:val="0000FF"/>
          <w:sz w:val="22"/>
          <w:szCs w:val="22"/>
          <w:lang w:val="en-US"/>
        </w:rPr>
      </w:pPr>
      <w:r>
        <w:rPr>
          <w:rFonts w:eastAsia="Times New Roman"/>
          <w:b/>
          <w:bCs/>
          <w:sz w:val="22"/>
          <w:szCs w:val="22"/>
          <w:u w:val="single"/>
          <w:bdr w:val="nil"/>
          <w:lang w:val="en-GB"/>
        </w:rPr>
        <w:t>Termination of overseas contract</w:t>
      </w:r>
      <w:r>
        <w:rPr>
          <w:rFonts w:eastAsia="Times New Roman"/>
          <w:sz w:val="22"/>
          <w:szCs w:val="22"/>
          <w:bdr w:val="nil"/>
          <w:lang w:val="en-GB"/>
        </w:rPr>
        <w:t xml:space="preserve"> (see URA Paragraph 18)</w:t>
      </w:r>
      <w:r>
        <w:rPr>
          <w:rFonts w:eastAsia="Times New Roman"/>
          <w:color w:val="0000FF"/>
          <w:sz w:val="22"/>
          <w:szCs w:val="22"/>
          <w:bdr w:val="nil"/>
          <w:lang w:val="en-GB"/>
        </w:rPr>
        <w:t>:</w:t>
      </w:r>
    </w:p>
    <w:p w14:paraId="1F1A33E0" w14:textId="77777777" w:rsidR="00DB644C" w:rsidRPr="005D18D5" w:rsidRDefault="003A7E22" w:rsidP="001809B5">
      <w:pPr>
        <w:ind w:left="1701" w:right="224"/>
        <w:rPr>
          <w:color w:val="0000FF"/>
          <w:sz w:val="22"/>
          <w:szCs w:val="22"/>
          <w:lang w:val="en-US"/>
        </w:rPr>
      </w:pPr>
      <w:r>
        <w:rPr>
          <w:rFonts w:eastAsia="Times New Roman"/>
          <w:sz w:val="22"/>
          <w:szCs w:val="22"/>
          <w:bdr w:val="nil"/>
          <w:lang w:val="en-GB"/>
        </w:rPr>
        <w:t xml:space="preserve">A mutual period of notice of </w:t>
      </w:r>
      <w:r>
        <w:rPr>
          <w:rFonts w:eastAsia="Times New Roman"/>
          <w:sz w:val="22"/>
          <w:szCs w:val="22"/>
          <w:highlight w:val="yellow"/>
          <w:bdr w:val="nil"/>
          <w:lang w:val="en-GB"/>
        </w:rPr>
        <w:t>1/3</w:t>
      </w:r>
      <w:r>
        <w:rPr>
          <w:rFonts w:eastAsia="Times New Roman"/>
          <w:sz w:val="22"/>
          <w:szCs w:val="22"/>
          <w:bdr w:val="nil"/>
          <w:lang w:val="en-GB"/>
        </w:rPr>
        <w:t xml:space="preserve"> </w:t>
      </w:r>
      <w:r w:rsidRPr="003A7E22">
        <w:rPr>
          <w:rFonts w:eastAsia="Times New Roman"/>
          <w:sz w:val="22"/>
          <w:szCs w:val="22"/>
          <w:highlight w:val="yellow"/>
          <w:bdr w:val="nil"/>
          <w:lang w:val="en-GB"/>
        </w:rPr>
        <w:t>month/</w:t>
      </w:r>
      <w:r>
        <w:rPr>
          <w:rFonts w:eastAsia="Times New Roman"/>
          <w:sz w:val="22"/>
          <w:szCs w:val="22"/>
          <w:highlight w:val="yellow"/>
          <w:bdr w:val="nil"/>
          <w:lang w:val="en-GB"/>
        </w:rPr>
        <w:t>months</w:t>
      </w:r>
      <w:r>
        <w:rPr>
          <w:rFonts w:eastAsia="Times New Roman"/>
          <w:sz w:val="22"/>
          <w:szCs w:val="22"/>
          <w:bdr w:val="nil"/>
          <w:lang w:val="en-GB"/>
        </w:rPr>
        <w:t xml:space="preserve"> applies. Notice of termination </w:t>
      </w:r>
      <w:proofErr w:type="gramStart"/>
      <w:r>
        <w:rPr>
          <w:rFonts w:eastAsia="Times New Roman"/>
          <w:sz w:val="22"/>
          <w:szCs w:val="22"/>
          <w:bdr w:val="nil"/>
          <w:lang w:val="en-GB"/>
        </w:rPr>
        <w:t>must be given</w:t>
      </w:r>
      <w:proofErr w:type="gramEnd"/>
      <w:r>
        <w:rPr>
          <w:rFonts w:eastAsia="Times New Roman"/>
          <w:sz w:val="22"/>
          <w:szCs w:val="22"/>
          <w:bdr w:val="nil"/>
          <w:lang w:val="en-GB"/>
        </w:rPr>
        <w:t xml:space="preserve"> in writing. For other stipulations, see URA Paragraphs 16–20.  </w:t>
      </w:r>
    </w:p>
    <w:p w14:paraId="4B44EA1F" w14:textId="77777777" w:rsidR="0053555A" w:rsidRPr="005D18D5" w:rsidRDefault="0053555A" w:rsidP="001809B5">
      <w:pPr>
        <w:ind w:left="1701" w:right="224"/>
        <w:rPr>
          <w:sz w:val="22"/>
          <w:szCs w:val="22"/>
          <w:lang w:val="en-US"/>
        </w:rPr>
      </w:pPr>
    </w:p>
    <w:p w14:paraId="6BDCF588" w14:textId="77777777" w:rsidR="00FC7CF8" w:rsidRDefault="00FC7CF8" w:rsidP="001809B5">
      <w:pPr>
        <w:ind w:left="1701" w:right="224"/>
        <w:rPr>
          <w:rFonts w:eastAsia="Times New Roman"/>
          <w:b/>
          <w:bCs/>
          <w:sz w:val="22"/>
          <w:szCs w:val="22"/>
          <w:u w:val="single"/>
          <w:bdr w:val="nil"/>
          <w:lang w:val="en-GB"/>
        </w:rPr>
      </w:pPr>
    </w:p>
    <w:p w14:paraId="6C7A46A5" w14:textId="77777777" w:rsidR="00FC7CF8" w:rsidRDefault="00FC7CF8" w:rsidP="001809B5">
      <w:pPr>
        <w:ind w:left="1701" w:right="224"/>
        <w:rPr>
          <w:rFonts w:eastAsia="Times New Roman"/>
          <w:b/>
          <w:bCs/>
          <w:sz w:val="22"/>
          <w:szCs w:val="22"/>
          <w:u w:val="single"/>
          <w:bdr w:val="nil"/>
          <w:lang w:val="en-GB"/>
        </w:rPr>
      </w:pPr>
    </w:p>
    <w:p w14:paraId="1A688F59" w14:textId="77777777" w:rsidR="00FC7CF8" w:rsidRDefault="00FC7CF8" w:rsidP="001809B5">
      <w:pPr>
        <w:ind w:left="1701" w:right="224"/>
        <w:rPr>
          <w:rFonts w:eastAsia="Times New Roman"/>
          <w:b/>
          <w:bCs/>
          <w:sz w:val="22"/>
          <w:szCs w:val="22"/>
          <w:u w:val="single"/>
          <w:bdr w:val="nil"/>
          <w:lang w:val="en-GB"/>
        </w:rPr>
      </w:pPr>
    </w:p>
    <w:p w14:paraId="047219DC" w14:textId="77777777" w:rsidR="00FC7CF8" w:rsidRDefault="00FC7CF8" w:rsidP="001809B5">
      <w:pPr>
        <w:ind w:left="1701" w:right="224"/>
        <w:rPr>
          <w:rFonts w:eastAsia="Times New Roman"/>
          <w:b/>
          <w:bCs/>
          <w:sz w:val="22"/>
          <w:szCs w:val="22"/>
          <w:u w:val="single"/>
          <w:bdr w:val="nil"/>
          <w:lang w:val="en-GB"/>
        </w:rPr>
      </w:pPr>
    </w:p>
    <w:p w14:paraId="2DD6879F" w14:textId="3EE5797A" w:rsidR="008B391F" w:rsidRPr="005D18D5" w:rsidRDefault="003A7E22" w:rsidP="001809B5">
      <w:pPr>
        <w:ind w:left="1701" w:right="224"/>
        <w:rPr>
          <w:color w:val="0000FF"/>
          <w:sz w:val="22"/>
          <w:szCs w:val="22"/>
          <w:lang w:val="en-US"/>
        </w:rPr>
      </w:pPr>
      <w:r>
        <w:rPr>
          <w:rFonts w:eastAsia="Times New Roman"/>
          <w:b/>
          <w:bCs/>
          <w:sz w:val="22"/>
          <w:szCs w:val="22"/>
          <w:u w:val="single"/>
          <w:bdr w:val="nil"/>
          <w:lang w:val="en-GB"/>
        </w:rPr>
        <w:t>Other information</w:t>
      </w:r>
      <w:r>
        <w:rPr>
          <w:rFonts w:eastAsia="Times New Roman"/>
          <w:sz w:val="22"/>
          <w:szCs w:val="22"/>
          <w:bdr w:val="nil"/>
          <w:lang w:val="en-GB"/>
        </w:rPr>
        <w:t>:</w:t>
      </w:r>
    </w:p>
    <w:p w14:paraId="1A1DA8DE" w14:textId="77777777" w:rsidR="00735BF1" w:rsidRPr="005D18D5" w:rsidRDefault="003A7E22" w:rsidP="001809B5">
      <w:pPr>
        <w:ind w:left="1701" w:right="224"/>
        <w:rPr>
          <w:sz w:val="22"/>
          <w:szCs w:val="22"/>
          <w:lang w:val="en-US"/>
        </w:rPr>
      </w:pPr>
      <w:r>
        <w:rPr>
          <w:rFonts w:eastAsia="Times New Roman"/>
          <w:sz w:val="22"/>
          <w:szCs w:val="22"/>
          <w:bdr w:val="nil"/>
          <w:lang w:val="en-GB"/>
        </w:rPr>
        <w:t xml:space="preserve">While stationed overseas, service-related travel may occur both within the duty station country as well as to Sweden and other countries. If an additional expense allowance is paid, reimbursement </w:t>
      </w:r>
      <w:proofErr w:type="gramStart"/>
      <w:r>
        <w:rPr>
          <w:rFonts w:eastAsia="Times New Roman"/>
          <w:sz w:val="22"/>
          <w:szCs w:val="22"/>
          <w:bdr w:val="nil"/>
          <w:lang w:val="en-GB"/>
        </w:rPr>
        <w:t>will be provided</w:t>
      </w:r>
      <w:proofErr w:type="gramEnd"/>
      <w:r>
        <w:rPr>
          <w:rFonts w:eastAsia="Times New Roman"/>
          <w:sz w:val="22"/>
          <w:szCs w:val="22"/>
          <w:bdr w:val="nil"/>
          <w:lang w:val="en-GB"/>
        </w:rPr>
        <w:t xml:space="preserve"> for actual travel and accommodation expenses, but no per diem allowance will be provided.  If the Employee does not have an additional expense allowance, the service-related travel </w:t>
      </w:r>
      <w:proofErr w:type="gramStart"/>
      <w:r>
        <w:rPr>
          <w:rFonts w:eastAsia="Times New Roman"/>
          <w:sz w:val="22"/>
          <w:szCs w:val="22"/>
          <w:bdr w:val="nil"/>
          <w:lang w:val="en-GB"/>
        </w:rPr>
        <w:t>will be handled</w:t>
      </w:r>
      <w:proofErr w:type="gramEnd"/>
      <w:r>
        <w:rPr>
          <w:rFonts w:eastAsia="Times New Roman"/>
          <w:sz w:val="22"/>
          <w:szCs w:val="22"/>
          <w:bdr w:val="nil"/>
          <w:lang w:val="en-GB"/>
        </w:rPr>
        <w:t xml:space="preserve"> in accordance </w:t>
      </w:r>
      <w:r>
        <w:rPr>
          <w:rFonts w:eastAsia="Times New Roman"/>
          <w:sz w:val="22"/>
          <w:szCs w:val="22"/>
          <w:bdr w:val="nil"/>
          <w:lang w:val="en-GB"/>
        </w:rPr>
        <w:lastRenderedPageBreak/>
        <w:t xml:space="preserve">with the usual stipulations at Uppsala University. However, please note that no per diem allowance </w:t>
      </w:r>
      <w:proofErr w:type="gramStart"/>
      <w:r>
        <w:rPr>
          <w:rFonts w:eastAsia="Times New Roman"/>
          <w:sz w:val="22"/>
          <w:szCs w:val="22"/>
          <w:bdr w:val="nil"/>
          <w:lang w:val="en-GB"/>
        </w:rPr>
        <w:t>is provided</w:t>
      </w:r>
      <w:proofErr w:type="gramEnd"/>
      <w:r>
        <w:rPr>
          <w:rFonts w:eastAsia="Times New Roman"/>
          <w:sz w:val="22"/>
          <w:szCs w:val="22"/>
          <w:bdr w:val="nil"/>
          <w:lang w:val="en-GB"/>
        </w:rPr>
        <w:t xml:space="preserve"> for service-related travel to the place of employment in Sweden.</w:t>
      </w:r>
    </w:p>
    <w:p w14:paraId="7EE418C6" w14:textId="77777777" w:rsidR="008B391F" w:rsidRPr="005D18D5" w:rsidRDefault="008B391F" w:rsidP="001809B5">
      <w:pPr>
        <w:ind w:right="224"/>
        <w:rPr>
          <w:color w:val="0000FF"/>
          <w:sz w:val="22"/>
          <w:szCs w:val="22"/>
          <w:lang w:val="en-US"/>
        </w:rPr>
      </w:pPr>
    </w:p>
    <w:p w14:paraId="0F9752C0" w14:textId="77777777" w:rsidR="008B391F" w:rsidRPr="005D18D5" w:rsidRDefault="003A7E22" w:rsidP="001809B5">
      <w:pPr>
        <w:ind w:left="1701" w:right="224"/>
        <w:rPr>
          <w:sz w:val="22"/>
          <w:szCs w:val="22"/>
          <w:lang w:val="en-US"/>
        </w:rPr>
      </w:pPr>
      <w:r>
        <w:rPr>
          <w:rFonts w:eastAsia="Times New Roman"/>
          <w:sz w:val="22"/>
          <w:szCs w:val="22"/>
          <w:bdr w:val="nil"/>
          <w:lang w:val="en-GB"/>
        </w:rPr>
        <w:t xml:space="preserve">While stationed overseas, costs may arise that do not constitute private living expenses but </w:t>
      </w:r>
      <w:proofErr w:type="gramStart"/>
      <w:r>
        <w:rPr>
          <w:rFonts w:eastAsia="Times New Roman"/>
          <w:sz w:val="22"/>
          <w:szCs w:val="22"/>
          <w:bdr w:val="nil"/>
          <w:lang w:val="en-GB"/>
        </w:rPr>
        <w:t>are instead related</w:t>
      </w:r>
      <w:proofErr w:type="gramEnd"/>
      <w:r>
        <w:rPr>
          <w:rFonts w:eastAsia="Times New Roman"/>
          <w:sz w:val="22"/>
          <w:szCs w:val="22"/>
          <w:bdr w:val="nil"/>
          <w:lang w:val="en-GB"/>
        </w:rPr>
        <w:t xml:space="preserve"> to the research activities.  These costs are not included in the Contract, but </w:t>
      </w:r>
      <w:proofErr w:type="gramStart"/>
      <w:r>
        <w:rPr>
          <w:rFonts w:eastAsia="Times New Roman"/>
          <w:sz w:val="22"/>
          <w:szCs w:val="22"/>
          <w:bdr w:val="nil"/>
          <w:lang w:val="en-GB"/>
        </w:rPr>
        <w:t>shall be reported</w:t>
      </w:r>
      <w:proofErr w:type="gramEnd"/>
      <w:r>
        <w:rPr>
          <w:rFonts w:eastAsia="Times New Roman"/>
          <w:sz w:val="22"/>
          <w:szCs w:val="22"/>
          <w:bdr w:val="nil"/>
          <w:lang w:val="en-GB"/>
        </w:rPr>
        <w:t xml:space="preserve"> and handled in accordance with Uppsala University’s stipulations regarding purchases and comply with accounting rules. For purchases that </w:t>
      </w:r>
      <w:proofErr w:type="gramStart"/>
      <w:r>
        <w:rPr>
          <w:rFonts w:eastAsia="Times New Roman"/>
          <w:sz w:val="22"/>
          <w:szCs w:val="22"/>
          <w:bdr w:val="nil"/>
          <w:lang w:val="en-GB"/>
        </w:rPr>
        <w:t>cannot be made</w:t>
      </w:r>
      <w:proofErr w:type="gramEnd"/>
      <w:r>
        <w:rPr>
          <w:rFonts w:eastAsia="Times New Roman"/>
          <w:sz w:val="22"/>
          <w:szCs w:val="22"/>
          <w:bdr w:val="nil"/>
          <w:lang w:val="en-GB"/>
        </w:rPr>
        <w:t xml:space="preserve"> from procured suppliers, actual costs will be reimbursed upon presentation of original receipt. See procedure in section 10 of the appendix to the Contract.</w:t>
      </w:r>
    </w:p>
    <w:p w14:paraId="3B4E5C1A" w14:textId="77777777" w:rsidR="000D5F8D" w:rsidRPr="005D18D5" w:rsidRDefault="000D5F8D" w:rsidP="001809B5">
      <w:pPr>
        <w:ind w:left="1701" w:right="224"/>
        <w:rPr>
          <w:sz w:val="22"/>
          <w:szCs w:val="22"/>
          <w:lang w:val="en-US"/>
        </w:rPr>
      </w:pPr>
    </w:p>
    <w:p w14:paraId="48302ECE" w14:textId="33051D02" w:rsidR="000D5F8D" w:rsidRPr="005D18D5" w:rsidRDefault="00AB402C" w:rsidP="001809B5">
      <w:pPr>
        <w:ind w:left="1701" w:right="224"/>
        <w:rPr>
          <w:sz w:val="22"/>
          <w:szCs w:val="22"/>
          <w:lang w:val="en-US"/>
        </w:rPr>
      </w:pPr>
      <w:r w:rsidRPr="00AB402C">
        <w:rPr>
          <w:rFonts w:ascii="Times" w:hAnsi="Times" w:cs="Times"/>
          <w:i/>
          <w:iCs/>
          <w:szCs w:val="24"/>
          <w:bdr w:val="nil"/>
          <w:lang w:val="en-GB"/>
        </w:rPr>
        <w:t>SUPPLEMENTARY WRITING (IF ANY, OTHERWISE DELETED)</w:t>
      </w:r>
      <w:r w:rsidR="003A7E22">
        <w:rPr>
          <w:rFonts w:ascii="Times" w:hAnsi="Times" w:cs="Times"/>
          <w:i/>
          <w:iCs/>
          <w:szCs w:val="24"/>
          <w:bdr w:val="nil"/>
          <w:lang w:val="en-GB"/>
        </w:rPr>
        <w:t>:</w:t>
      </w:r>
      <w:r w:rsidR="003A7E22">
        <w:rPr>
          <w:rFonts w:ascii="Times" w:hAnsi="Times" w:cs="Times"/>
          <w:szCs w:val="24"/>
          <w:bdr w:val="nil"/>
          <w:lang w:val="en-GB"/>
        </w:rPr>
        <w:t xml:space="preserve"> Terms of employment under the Overseas Contract between </w:t>
      </w:r>
      <w:r w:rsidR="003A7E22">
        <w:rPr>
          <w:rFonts w:ascii="Times" w:hAnsi="Times" w:cs="Times"/>
          <w:szCs w:val="24"/>
          <w:highlight w:val="yellow"/>
          <w:bdr w:val="nil"/>
          <w:lang w:val="en-GB"/>
        </w:rPr>
        <w:t>NN</w:t>
      </w:r>
      <w:r w:rsidR="003A7E22">
        <w:rPr>
          <w:rFonts w:ascii="Times" w:hAnsi="Times" w:cs="Times"/>
          <w:szCs w:val="24"/>
          <w:bdr w:val="nil"/>
          <w:lang w:val="en-GB"/>
        </w:rPr>
        <w:t xml:space="preserve"> and Uppsala University, Department of </w:t>
      </w:r>
      <w:r w:rsidR="003A7E22">
        <w:rPr>
          <w:rFonts w:ascii="Times" w:hAnsi="Times" w:cs="Times"/>
          <w:szCs w:val="24"/>
          <w:highlight w:val="yellow"/>
          <w:bdr w:val="nil"/>
          <w:lang w:val="en-GB"/>
        </w:rPr>
        <w:t>NN</w:t>
      </w:r>
      <w:r w:rsidR="003A7E22">
        <w:rPr>
          <w:rFonts w:ascii="Times" w:hAnsi="Times" w:cs="Times"/>
          <w:szCs w:val="24"/>
          <w:bdr w:val="nil"/>
          <w:lang w:val="en-GB"/>
        </w:rPr>
        <w:t xml:space="preserve">, dated </w:t>
      </w:r>
      <w:proofErr w:type="spellStart"/>
      <w:r w:rsidR="003A7E22">
        <w:rPr>
          <w:rFonts w:ascii="Times" w:hAnsi="Times" w:cs="Times"/>
          <w:szCs w:val="24"/>
          <w:highlight w:val="yellow"/>
          <w:bdr w:val="nil"/>
          <w:lang w:val="en-GB"/>
        </w:rPr>
        <w:t>xxxx</w:t>
      </w:r>
      <w:proofErr w:type="spellEnd"/>
      <w:r w:rsidR="003A7E22">
        <w:rPr>
          <w:rFonts w:ascii="Times" w:hAnsi="Times" w:cs="Times"/>
          <w:szCs w:val="24"/>
          <w:highlight w:val="yellow"/>
          <w:bdr w:val="nil"/>
          <w:lang w:val="en-GB"/>
        </w:rPr>
        <w:t>,</w:t>
      </w:r>
      <w:r w:rsidR="003A7E22">
        <w:rPr>
          <w:rFonts w:ascii="Times" w:hAnsi="Times" w:cs="Times"/>
          <w:szCs w:val="24"/>
          <w:bdr w:val="nil"/>
          <w:lang w:val="en-GB"/>
        </w:rPr>
        <w:t xml:space="preserve"> funded under the scope of contributions decided by </w:t>
      </w:r>
      <w:r w:rsidR="003A7E22">
        <w:rPr>
          <w:rFonts w:ascii="Times" w:hAnsi="Times" w:cs="Times"/>
          <w:szCs w:val="24"/>
          <w:highlight w:val="yellow"/>
          <w:bdr w:val="nil"/>
          <w:lang w:val="en-GB"/>
        </w:rPr>
        <w:t>NN</w:t>
      </w:r>
      <w:r w:rsidR="003A7E22">
        <w:rPr>
          <w:rFonts w:ascii="Times" w:hAnsi="Times" w:cs="Times"/>
          <w:szCs w:val="24"/>
          <w:bdr w:val="nil"/>
          <w:lang w:val="en-GB"/>
        </w:rPr>
        <w:t xml:space="preserve">, reference number </w:t>
      </w:r>
      <w:proofErr w:type="spellStart"/>
      <w:r w:rsidR="003A7E22">
        <w:rPr>
          <w:rFonts w:ascii="Times" w:hAnsi="Times" w:cs="Times"/>
          <w:szCs w:val="24"/>
          <w:highlight w:val="yellow"/>
          <w:bdr w:val="nil"/>
          <w:lang w:val="en-GB"/>
        </w:rPr>
        <w:t>xxxxxx</w:t>
      </w:r>
      <w:proofErr w:type="spellEnd"/>
      <w:r w:rsidR="003A7E22">
        <w:rPr>
          <w:rFonts w:ascii="Times" w:hAnsi="Times" w:cs="Times"/>
          <w:szCs w:val="24"/>
          <w:bdr w:val="nil"/>
          <w:lang w:val="en-GB"/>
        </w:rPr>
        <w:t>.</w:t>
      </w:r>
    </w:p>
    <w:p w14:paraId="7B807B1C" w14:textId="77777777" w:rsidR="000D5F8D" w:rsidRPr="005D18D5" w:rsidRDefault="000D5F8D" w:rsidP="001809B5">
      <w:pPr>
        <w:ind w:left="1701" w:right="224"/>
        <w:rPr>
          <w:sz w:val="22"/>
          <w:szCs w:val="22"/>
          <w:lang w:val="en-US"/>
        </w:rPr>
      </w:pPr>
    </w:p>
    <w:p w14:paraId="0AFFDF0E" w14:textId="77777777" w:rsidR="008B391F" w:rsidRPr="005D18D5" w:rsidRDefault="008B391F" w:rsidP="001809B5">
      <w:pPr>
        <w:ind w:right="224"/>
        <w:rPr>
          <w:sz w:val="22"/>
          <w:szCs w:val="22"/>
          <w:lang w:val="en-US"/>
        </w:rPr>
      </w:pPr>
    </w:p>
    <w:p w14:paraId="151CD58F" w14:textId="77777777" w:rsidR="008B391F" w:rsidRPr="005D18D5" w:rsidRDefault="003A7E22" w:rsidP="001809B5">
      <w:pPr>
        <w:ind w:left="1701" w:right="224"/>
        <w:rPr>
          <w:b/>
          <w:sz w:val="22"/>
          <w:szCs w:val="22"/>
          <w:lang w:val="en-US"/>
        </w:rPr>
      </w:pPr>
      <w:r>
        <w:rPr>
          <w:rFonts w:eastAsia="Times New Roman"/>
          <w:b/>
          <w:bCs/>
          <w:sz w:val="22"/>
          <w:szCs w:val="22"/>
          <w:bdr w:val="nil"/>
          <w:lang w:val="en-GB"/>
        </w:rPr>
        <w:t>This Contract covers the following accompanying family members:</w:t>
      </w:r>
    </w:p>
    <w:p w14:paraId="0E398EA4" w14:textId="77777777" w:rsidR="008B391F" w:rsidRPr="005D18D5" w:rsidRDefault="003A7E22" w:rsidP="001809B5">
      <w:pPr>
        <w:ind w:left="1701" w:right="224"/>
        <w:rPr>
          <w:sz w:val="22"/>
          <w:szCs w:val="22"/>
          <w:lang w:val="en-US"/>
        </w:rPr>
      </w:pPr>
      <w:r>
        <w:rPr>
          <w:rFonts w:eastAsia="Times New Roman"/>
          <w:sz w:val="22"/>
          <w:szCs w:val="22"/>
          <w:highlight w:val="yellow"/>
          <w:bdr w:val="nil"/>
          <w:lang w:val="en-GB"/>
        </w:rPr>
        <w:t>Name, Swedish personal identity number</w:t>
      </w:r>
    </w:p>
    <w:p w14:paraId="5121EC30" w14:textId="77777777" w:rsidR="008B391F" w:rsidRPr="005D18D5" w:rsidRDefault="008B391F" w:rsidP="001809B5">
      <w:pPr>
        <w:ind w:left="1701" w:right="224"/>
        <w:rPr>
          <w:sz w:val="22"/>
          <w:szCs w:val="22"/>
          <w:lang w:val="en-US"/>
        </w:rPr>
      </w:pPr>
    </w:p>
    <w:p w14:paraId="1D6ED9A3" w14:textId="77777777" w:rsidR="008B391F" w:rsidRPr="005D18D5" w:rsidRDefault="003A7E22" w:rsidP="001809B5">
      <w:pPr>
        <w:ind w:left="1701" w:right="224"/>
        <w:rPr>
          <w:sz w:val="22"/>
          <w:szCs w:val="22"/>
          <w:lang w:val="en-US"/>
        </w:rPr>
      </w:pPr>
      <w:r>
        <w:rPr>
          <w:rFonts w:eastAsia="Times New Roman"/>
          <w:b/>
          <w:bCs/>
          <w:sz w:val="22"/>
          <w:szCs w:val="22"/>
          <w:bdr w:val="nil"/>
          <w:lang w:val="en-GB"/>
        </w:rPr>
        <w:t>Contact information for relatives:</w:t>
      </w:r>
    </w:p>
    <w:p w14:paraId="40A000C8" w14:textId="77777777" w:rsidR="00A851E8" w:rsidRPr="005D18D5" w:rsidRDefault="003A7E22" w:rsidP="001809B5">
      <w:pPr>
        <w:ind w:left="1701" w:right="224"/>
        <w:rPr>
          <w:sz w:val="22"/>
          <w:szCs w:val="22"/>
          <w:lang w:val="en-US"/>
        </w:rPr>
      </w:pPr>
      <w:proofErr w:type="gramStart"/>
      <w:r>
        <w:rPr>
          <w:rFonts w:eastAsia="Times New Roman"/>
          <w:sz w:val="22"/>
          <w:szCs w:val="22"/>
          <w:highlight w:val="yellow"/>
          <w:bdr w:val="nil"/>
          <w:lang w:val="en-GB"/>
        </w:rPr>
        <w:t>Also</w:t>
      </w:r>
      <w:proofErr w:type="gramEnd"/>
      <w:r>
        <w:rPr>
          <w:rFonts w:eastAsia="Times New Roman"/>
          <w:sz w:val="22"/>
          <w:szCs w:val="22"/>
          <w:highlight w:val="yellow"/>
          <w:bdr w:val="nil"/>
          <w:lang w:val="en-GB"/>
        </w:rPr>
        <w:t xml:space="preserve"> state relationship (mother, father, sister, brother, etc.) and provide phone numbers.</w:t>
      </w:r>
    </w:p>
    <w:p w14:paraId="554AC5D5" w14:textId="77777777" w:rsidR="00525A6C" w:rsidRPr="005D18D5" w:rsidRDefault="00525A6C" w:rsidP="001809B5">
      <w:pPr>
        <w:ind w:right="224"/>
        <w:rPr>
          <w:sz w:val="22"/>
          <w:szCs w:val="22"/>
          <w:lang w:val="en-US"/>
        </w:rPr>
      </w:pPr>
    </w:p>
    <w:p w14:paraId="309459AA" w14:textId="77777777" w:rsidR="009F5B33" w:rsidRPr="005D18D5" w:rsidRDefault="003A7E22" w:rsidP="001809B5">
      <w:pPr>
        <w:ind w:left="1701" w:right="224"/>
        <w:rPr>
          <w:b/>
          <w:i/>
          <w:sz w:val="22"/>
          <w:szCs w:val="22"/>
          <w:u w:val="single"/>
          <w:lang w:val="en-US"/>
        </w:rPr>
      </w:pPr>
      <w:r>
        <w:rPr>
          <w:rFonts w:eastAsia="Times New Roman"/>
          <w:b/>
          <w:bCs/>
          <w:sz w:val="22"/>
          <w:szCs w:val="22"/>
          <w:bdr w:val="nil"/>
          <w:lang w:val="en-GB"/>
        </w:rPr>
        <w:t>Information regarding the Employee’s duty to provide information (see URA Paragraph 15 and note to Paragraph 4).</w:t>
      </w:r>
    </w:p>
    <w:p w14:paraId="4640AE11" w14:textId="77777777" w:rsidR="00B00558" w:rsidRPr="005D18D5" w:rsidRDefault="003A7E22" w:rsidP="001809B5">
      <w:pPr>
        <w:ind w:left="1701" w:right="224"/>
        <w:rPr>
          <w:sz w:val="22"/>
          <w:szCs w:val="22"/>
          <w:lang w:val="en-US"/>
        </w:rPr>
      </w:pPr>
      <w:r>
        <w:rPr>
          <w:rFonts w:eastAsia="Times New Roman"/>
          <w:sz w:val="22"/>
          <w:szCs w:val="22"/>
          <w:bdr w:val="nil"/>
          <w:lang w:val="en-GB"/>
        </w:rPr>
        <w:t>The Employee is obligated to provide information to the Employer concerning changed circumstances that could affect agreed benefits in the contract.</w:t>
      </w:r>
    </w:p>
    <w:p w14:paraId="3A629DD0" w14:textId="77777777" w:rsidR="00B00558" w:rsidRPr="005D18D5" w:rsidRDefault="003A7E22" w:rsidP="001809B5">
      <w:pPr>
        <w:ind w:right="224"/>
        <w:rPr>
          <w:sz w:val="22"/>
          <w:szCs w:val="22"/>
          <w:lang w:val="en-US"/>
        </w:rPr>
      </w:pPr>
      <w:r w:rsidRPr="005D18D5">
        <w:rPr>
          <w:sz w:val="22"/>
          <w:szCs w:val="22"/>
          <w:lang w:val="en-US"/>
        </w:rPr>
        <w:br w:type="page"/>
      </w:r>
    </w:p>
    <w:p w14:paraId="744D1405" w14:textId="77777777" w:rsidR="0053555A" w:rsidRPr="005D18D5" w:rsidRDefault="0053555A" w:rsidP="001809B5">
      <w:pPr>
        <w:ind w:left="1701" w:right="224"/>
        <w:rPr>
          <w:sz w:val="22"/>
          <w:szCs w:val="22"/>
          <w:lang w:val="en-US"/>
        </w:rPr>
      </w:pPr>
    </w:p>
    <w:p w14:paraId="4C05ED64" w14:textId="77777777" w:rsidR="00CA2EEE" w:rsidRPr="005D18D5" w:rsidRDefault="00CA2EEE" w:rsidP="001809B5">
      <w:pPr>
        <w:ind w:left="1701" w:right="224"/>
        <w:rPr>
          <w:sz w:val="22"/>
          <w:szCs w:val="22"/>
          <w:lang w:val="en-US"/>
        </w:rPr>
      </w:pPr>
    </w:p>
    <w:p w14:paraId="77FD604E" w14:textId="77777777" w:rsidR="00B039DB" w:rsidRDefault="00B039DB" w:rsidP="001809B5">
      <w:pPr>
        <w:tabs>
          <w:tab w:val="left" w:pos="851"/>
          <w:tab w:val="left" w:pos="1620"/>
          <w:tab w:val="left" w:pos="8460"/>
        </w:tabs>
        <w:ind w:left="1620" w:right="224"/>
        <w:rPr>
          <w:rFonts w:eastAsia="Times New Roman"/>
          <w:sz w:val="22"/>
          <w:szCs w:val="22"/>
          <w:bdr w:val="nil"/>
          <w:lang w:val="en-GB"/>
        </w:rPr>
      </w:pPr>
      <w:r>
        <w:rPr>
          <w:rFonts w:eastAsia="Times New Roman"/>
          <w:sz w:val="22"/>
          <w:szCs w:val="22"/>
          <w:bdr w:val="nil"/>
          <w:lang w:val="en-GB"/>
        </w:rPr>
        <w:tab/>
      </w:r>
      <w:r>
        <w:rPr>
          <w:rFonts w:eastAsia="Times New Roman"/>
          <w:sz w:val="22"/>
          <w:szCs w:val="22"/>
          <w:bdr w:val="nil"/>
          <w:lang w:val="en-GB"/>
        </w:rPr>
        <w:tab/>
      </w:r>
    </w:p>
    <w:p w14:paraId="1A70EC9F" w14:textId="74122AB5" w:rsidR="00CA2EEE" w:rsidRDefault="003A7E22" w:rsidP="00B039DB">
      <w:pPr>
        <w:tabs>
          <w:tab w:val="left" w:pos="851"/>
          <w:tab w:val="left" w:pos="8460"/>
        </w:tabs>
        <w:ind w:right="224"/>
        <w:rPr>
          <w:b/>
          <w:color w:val="0070C0"/>
          <w:sz w:val="22"/>
          <w:szCs w:val="22"/>
        </w:rPr>
      </w:pPr>
      <w:r>
        <w:rPr>
          <w:rFonts w:eastAsia="Times New Roman"/>
          <w:b/>
          <w:bCs/>
          <w:sz w:val="22"/>
          <w:szCs w:val="22"/>
          <w:bdr w:val="nil"/>
          <w:lang w:val="en-GB"/>
        </w:rPr>
        <w:t>Accounting information:</w:t>
      </w:r>
    </w:p>
    <w:p w14:paraId="79325AB0" w14:textId="77777777" w:rsidR="00CA2EEE" w:rsidRPr="00C5124B" w:rsidRDefault="003A7E22" w:rsidP="001809B5">
      <w:pPr>
        <w:tabs>
          <w:tab w:val="left" w:pos="851"/>
          <w:tab w:val="left" w:pos="1620"/>
          <w:tab w:val="left" w:pos="8460"/>
        </w:tabs>
        <w:ind w:right="224"/>
        <w:rPr>
          <w:b/>
          <w:color w:val="0070C0"/>
          <w:sz w:val="22"/>
          <w:szCs w:val="22"/>
        </w:rPr>
      </w:pPr>
      <w:r w:rsidRPr="00C5124B">
        <w:rPr>
          <w:b/>
          <w:noProof/>
        </w:rPr>
        <w:t> </w:t>
      </w:r>
      <w:r w:rsidRPr="00C5124B">
        <w:rPr>
          <w:b/>
          <w:noProof/>
        </w:rPr>
        <w:t> </w:t>
      </w:r>
      <w:r w:rsidRPr="00C5124B">
        <w:rPr>
          <w:b/>
          <w:noProof/>
        </w:rPr>
        <w:t> </w:t>
      </w:r>
      <w:r w:rsidRPr="00C5124B">
        <w:rPr>
          <w:b/>
          <w:noProof/>
        </w:rPr>
        <w:t> </w:t>
      </w:r>
      <w:r w:rsidRPr="00C5124B">
        <w:rPr>
          <w:b/>
          <w:noProof/>
        </w:rPr>
        <w:t> </w:t>
      </w:r>
    </w:p>
    <w:tbl>
      <w:tblPr>
        <w:tblW w:w="9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1"/>
        <w:gridCol w:w="1152"/>
        <w:gridCol w:w="1417"/>
        <w:gridCol w:w="1191"/>
        <w:gridCol w:w="1151"/>
        <w:gridCol w:w="1247"/>
      </w:tblGrid>
      <w:tr w:rsidR="00BC02F5" w14:paraId="3CC10F30" w14:textId="77777777" w:rsidTr="00B039DB">
        <w:trPr>
          <w:trHeight w:hRule="exact" w:val="256"/>
        </w:trPr>
        <w:tc>
          <w:tcPr>
            <w:tcW w:w="1151" w:type="dxa"/>
            <w:shd w:val="clear" w:color="auto" w:fill="auto"/>
            <w:vAlign w:val="center"/>
          </w:tcPr>
          <w:p w14:paraId="1BCE045B" w14:textId="77777777" w:rsidR="00901A70" w:rsidRPr="003E2824" w:rsidRDefault="003A7E22" w:rsidP="001809B5">
            <w:pPr>
              <w:ind w:right="224"/>
              <w:rPr>
                <w:rFonts w:eastAsia="Calibri"/>
                <w:sz w:val="14"/>
                <w:szCs w:val="14"/>
                <w:lang w:eastAsia="en-US"/>
              </w:rPr>
            </w:pPr>
            <w:r>
              <w:rPr>
                <w:rFonts w:eastAsia="Times New Roman"/>
                <w:sz w:val="14"/>
                <w:szCs w:val="14"/>
                <w:bdr w:val="nil"/>
                <w:lang w:val="en-GB" w:eastAsia="en-US"/>
              </w:rPr>
              <w:t>Allocation %</w:t>
            </w:r>
          </w:p>
        </w:tc>
        <w:tc>
          <w:tcPr>
            <w:tcW w:w="1152" w:type="dxa"/>
            <w:shd w:val="clear" w:color="auto" w:fill="auto"/>
          </w:tcPr>
          <w:p w14:paraId="4989D89F" w14:textId="77777777" w:rsidR="00901A70" w:rsidRPr="003A7E22" w:rsidRDefault="003A7E22" w:rsidP="001809B5">
            <w:pPr>
              <w:spacing w:before="40" w:after="40" w:line="180" w:lineRule="exact"/>
              <w:ind w:right="224"/>
              <w:rPr>
                <w:sz w:val="14"/>
              </w:rPr>
            </w:pPr>
            <w:r w:rsidRPr="003A7E22">
              <w:rPr>
                <w:rFonts w:eastAsia="Times New Roman"/>
                <w:sz w:val="14"/>
                <w:szCs w:val="16"/>
                <w:bdr w:val="nil"/>
                <w:lang w:val="en-GB"/>
              </w:rPr>
              <w:t>Account (</w:t>
            </w:r>
            <w:proofErr w:type="spellStart"/>
            <w:r w:rsidRPr="003A7E22">
              <w:rPr>
                <w:rFonts w:eastAsia="Times New Roman"/>
                <w:sz w:val="14"/>
                <w:szCs w:val="16"/>
                <w:bdr w:val="nil"/>
                <w:lang w:val="en-GB"/>
              </w:rPr>
              <w:t>kf</w:t>
            </w:r>
            <w:proofErr w:type="spellEnd"/>
            <w:r w:rsidRPr="003A7E22">
              <w:rPr>
                <w:rFonts w:eastAsia="Times New Roman"/>
                <w:sz w:val="14"/>
                <w:szCs w:val="16"/>
                <w:bdr w:val="nil"/>
                <w:lang w:val="en-GB"/>
              </w:rPr>
              <w:t xml:space="preserve"> 1)</w:t>
            </w:r>
          </w:p>
        </w:tc>
        <w:tc>
          <w:tcPr>
            <w:tcW w:w="1151" w:type="dxa"/>
            <w:shd w:val="clear" w:color="auto" w:fill="auto"/>
          </w:tcPr>
          <w:p w14:paraId="48482321" w14:textId="77777777" w:rsidR="00901A70" w:rsidRPr="003A7E22" w:rsidRDefault="003A7E22" w:rsidP="001809B5">
            <w:pPr>
              <w:spacing w:before="40" w:after="40" w:line="180" w:lineRule="exact"/>
              <w:ind w:right="224"/>
              <w:rPr>
                <w:sz w:val="14"/>
              </w:rPr>
            </w:pPr>
            <w:r w:rsidRPr="003A7E22">
              <w:rPr>
                <w:rFonts w:eastAsia="Times New Roman"/>
                <w:sz w:val="14"/>
                <w:szCs w:val="16"/>
                <w:bdr w:val="nil"/>
                <w:lang w:val="en-GB"/>
              </w:rPr>
              <w:t>Project (</w:t>
            </w:r>
            <w:proofErr w:type="spellStart"/>
            <w:r w:rsidRPr="003A7E22">
              <w:rPr>
                <w:rFonts w:eastAsia="Times New Roman"/>
                <w:sz w:val="14"/>
                <w:szCs w:val="16"/>
                <w:bdr w:val="nil"/>
                <w:lang w:val="en-GB"/>
              </w:rPr>
              <w:t>kf</w:t>
            </w:r>
            <w:proofErr w:type="spellEnd"/>
            <w:r w:rsidRPr="003A7E22">
              <w:rPr>
                <w:rFonts w:eastAsia="Times New Roman"/>
                <w:sz w:val="14"/>
                <w:szCs w:val="16"/>
                <w:bdr w:val="nil"/>
                <w:lang w:val="en-GB"/>
              </w:rPr>
              <w:t xml:space="preserve"> 2)</w:t>
            </w:r>
          </w:p>
        </w:tc>
        <w:tc>
          <w:tcPr>
            <w:tcW w:w="1152" w:type="dxa"/>
            <w:shd w:val="clear" w:color="auto" w:fill="auto"/>
          </w:tcPr>
          <w:p w14:paraId="12787AE3" w14:textId="77777777" w:rsidR="00901A70" w:rsidRPr="003A7E22" w:rsidRDefault="003A7E22" w:rsidP="001809B5">
            <w:pPr>
              <w:spacing w:before="40" w:after="40" w:line="180" w:lineRule="exact"/>
              <w:ind w:right="224"/>
              <w:rPr>
                <w:sz w:val="14"/>
              </w:rPr>
            </w:pPr>
            <w:r w:rsidRPr="003A7E22">
              <w:rPr>
                <w:rFonts w:eastAsia="Times New Roman"/>
                <w:sz w:val="14"/>
                <w:szCs w:val="16"/>
                <w:bdr w:val="nil"/>
                <w:lang w:val="en-GB"/>
              </w:rPr>
              <w:t>Org (</w:t>
            </w:r>
            <w:proofErr w:type="spellStart"/>
            <w:r w:rsidRPr="003A7E22">
              <w:rPr>
                <w:rFonts w:eastAsia="Times New Roman"/>
                <w:sz w:val="14"/>
                <w:szCs w:val="16"/>
                <w:bdr w:val="nil"/>
                <w:lang w:val="en-GB"/>
              </w:rPr>
              <w:t>kf</w:t>
            </w:r>
            <w:proofErr w:type="spellEnd"/>
            <w:r w:rsidRPr="003A7E22">
              <w:rPr>
                <w:rFonts w:eastAsia="Times New Roman"/>
                <w:sz w:val="14"/>
                <w:szCs w:val="16"/>
                <w:bdr w:val="nil"/>
                <w:lang w:val="en-GB"/>
              </w:rPr>
              <w:t xml:space="preserve"> 3)</w:t>
            </w:r>
          </w:p>
        </w:tc>
        <w:tc>
          <w:tcPr>
            <w:tcW w:w="1417" w:type="dxa"/>
            <w:shd w:val="clear" w:color="auto" w:fill="auto"/>
          </w:tcPr>
          <w:p w14:paraId="330F1E66" w14:textId="77777777" w:rsidR="00901A70" w:rsidRPr="003A7E22" w:rsidRDefault="003A7E22" w:rsidP="001809B5">
            <w:pPr>
              <w:spacing w:before="40" w:after="40" w:line="180" w:lineRule="exact"/>
              <w:ind w:right="224"/>
              <w:rPr>
                <w:sz w:val="14"/>
              </w:rPr>
            </w:pPr>
            <w:r>
              <w:rPr>
                <w:rFonts w:eastAsia="Times New Roman"/>
                <w:sz w:val="14"/>
                <w:szCs w:val="16"/>
                <w:bdr w:val="nil"/>
                <w:lang w:val="en-GB"/>
              </w:rPr>
              <w:t>Operations (</w:t>
            </w:r>
            <w:proofErr w:type="spellStart"/>
            <w:r>
              <w:rPr>
                <w:rFonts w:eastAsia="Times New Roman"/>
                <w:sz w:val="14"/>
                <w:szCs w:val="16"/>
                <w:bdr w:val="nil"/>
                <w:lang w:val="en-GB"/>
              </w:rPr>
              <w:t>kf</w:t>
            </w:r>
            <w:proofErr w:type="spellEnd"/>
            <w:r>
              <w:rPr>
                <w:rFonts w:eastAsia="Times New Roman"/>
                <w:sz w:val="14"/>
                <w:szCs w:val="16"/>
                <w:bdr w:val="nil"/>
                <w:lang w:val="en-GB"/>
              </w:rPr>
              <w:t xml:space="preserve"> 4) </w:t>
            </w:r>
          </w:p>
        </w:tc>
        <w:tc>
          <w:tcPr>
            <w:tcW w:w="1191" w:type="dxa"/>
            <w:shd w:val="clear" w:color="auto" w:fill="auto"/>
          </w:tcPr>
          <w:p w14:paraId="660DF0EA" w14:textId="77777777" w:rsidR="00901A70" w:rsidRPr="003A7E22" w:rsidRDefault="003A7E22" w:rsidP="001809B5">
            <w:pPr>
              <w:spacing w:before="40" w:after="40" w:line="180" w:lineRule="exact"/>
              <w:ind w:right="224"/>
              <w:rPr>
                <w:sz w:val="14"/>
              </w:rPr>
            </w:pPr>
            <w:r w:rsidRPr="003A7E22">
              <w:rPr>
                <w:rFonts w:eastAsia="Times New Roman"/>
                <w:sz w:val="14"/>
                <w:szCs w:val="16"/>
                <w:bdr w:val="nil"/>
                <w:lang w:val="en-GB"/>
              </w:rPr>
              <w:t>Activity (</w:t>
            </w:r>
            <w:proofErr w:type="spellStart"/>
            <w:r w:rsidRPr="003A7E22">
              <w:rPr>
                <w:rFonts w:eastAsia="Times New Roman"/>
                <w:sz w:val="14"/>
                <w:szCs w:val="16"/>
                <w:bdr w:val="nil"/>
                <w:lang w:val="en-GB"/>
              </w:rPr>
              <w:t>kf</w:t>
            </w:r>
            <w:proofErr w:type="spellEnd"/>
            <w:r w:rsidRPr="003A7E22">
              <w:rPr>
                <w:rFonts w:eastAsia="Times New Roman"/>
                <w:sz w:val="14"/>
                <w:szCs w:val="16"/>
                <w:bdr w:val="nil"/>
                <w:lang w:val="en-GB"/>
              </w:rPr>
              <w:t xml:space="preserve"> 5)</w:t>
            </w:r>
          </w:p>
        </w:tc>
        <w:tc>
          <w:tcPr>
            <w:tcW w:w="1151" w:type="dxa"/>
            <w:shd w:val="clear" w:color="auto" w:fill="auto"/>
          </w:tcPr>
          <w:p w14:paraId="3FE0343F" w14:textId="77777777" w:rsidR="00901A70" w:rsidRPr="003A7E22" w:rsidRDefault="003A7E22" w:rsidP="001809B5">
            <w:pPr>
              <w:spacing w:before="40" w:after="40" w:line="180" w:lineRule="exact"/>
              <w:ind w:right="224"/>
              <w:rPr>
                <w:sz w:val="14"/>
              </w:rPr>
            </w:pPr>
            <w:r w:rsidRPr="003A7E22">
              <w:rPr>
                <w:rFonts w:eastAsia="Times New Roman"/>
                <w:sz w:val="12"/>
                <w:szCs w:val="16"/>
                <w:bdr w:val="nil"/>
                <w:lang w:val="en-GB"/>
              </w:rPr>
              <w:t>Counterparty (</w:t>
            </w:r>
            <w:proofErr w:type="spellStart"/>
            <w:r w:rsidRPr="003A7E22">
              <w:rPr>
                <w:rFonts w:eastAsia="Times New Roman"/>
                <w:sz w:val="12"/>
                <w:szCs w:val="16"/>
                <w:bdr w:val="nil"/>
                <w:lang w:val="en-GB"/>
              </w:rPr>
              <w:t>kf</w:t>
            </w:r>
            <w:proofErr w:type="spellEnd"/>
            <w:r w:rsidRPr="003A7E22">
              <w:rPr>
                <w:rFonts w:eastAsia="Times New Roman"/>
                <w:sz w:val="12"/>
                <w:szCs w:val="16"/>
                <w:bdr w:val="nil"/>
                <w:lang w:val="en-GB"/>
              </w:rPr>
              <w:t xml:space="preserve"> </w:t>
            </w:r>
            <w:r>
              <w:rPr>
                <w:rFonts w:eastAsia="Times New Roman"/>
                <w:sz w:val="12"/>
                <w:szCs w:val="16"/>
                <w:bdr w:val="nil"/>
                <w:lang w:val="en-GB"/>
              </w:rPr>
              <w:t>6)</w:t>
            </w:r>
          </w:p>
        </w:tc>
        <w:tc>
          <w:tcPr>
            <w:tcW w:w="1247" w:type="dxa"/>
            <w:shd w:val="clear" w:color="auto" w:fill="auto"/>
          </w:tcPr>
          <w:p w14:paraId="17413CAA" w14:textId="77777777" w:rsidR="00901A70" w:rsidRPr="003A7E22" w:rsidRDefault="003A7E22" w:rsidP="001809B5">
            <w:pPr>
              <w:spacing w:before="40" w:after="40" w:line="180" w:lineRule="exact"/>
              <w:ind w:right="224"/>
              <w:rPr>
                <w:sz w:val="14"/>
              </w:rPr>
            </w:pPr>
            <w:r w:rsidRPr="003A7E22">
              <w:rPr>
                <w:rFonts w:eastAsia="Times New Roman"/>
                <w:sz w:val="14"/>
                <w:szCs w:val="16"/>
                <w:bdr w:val="nil"/>
                <w:lang w:val="en-GB"/>
              </w:rPr>
              <w:t>Financier (</w:t>
            </w:r>
            <w:proofErr w:type="spellStart"/>
            <w:r w:rsidRPr="003A7E22">
              <w:rPr>
                <w:rFonts w:eastAsia="Times New Roman"/>
                <w:sz w:val="14"/>
                <w:szCs w:val="16"/>
                <w:bdr w:val="nil"/>
                <w:lang w:val="en-GB"/>
              </w:rPr>
              <w:t>kf</w:t>
            </w:r>
            <w:proofErr w:type="spellEnd"/>
            <w:r w:rsidRPr="003A7E22">
              <w:rPr>
                <w:rFonts w:eastAsia="Times New Roman"/>
                <w:sz w:val="14"/>
                <w:szCs w:val="16"/>
                <w:bdr w:val="nil"/>
                <w:lang w:val="en-GB"/>
              </w:rPr>
              <w:t xml:space="preserve"> 7)</w:t>
            </w:r>
          </w:p>
        </w:tc>
      </w:tr>
      <w:tr w:rsidR="00BC02F5" w14:paraId="7578AE44" w14:textId="77777777" w:rsidTr="00B039DB">
        <w:trPr>
          <w:trHeight w:hRule="exact" w:val="430"/>
        </w:trPr>
        <w:tc>
          <w:tcPr>
            <w:tcW w:w="1151" w:type="dxa"/>
            <w:shd w:val="clear" w:color="auto" w:fill="auto"/>
            <w:vAlign w:val="center"/>
          </w:tcPr>
          <w:p w14:paraId="55707E93"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57B4BAF2"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4B74C52F"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59BD6BCC"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14:paraId="52DD5523"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14:paraId="10180C5D"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059F0DCD"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14:paraId="41E125EC"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BC02F5" w14:paraId="5116BA2C" w14:textId="77777777" w:rsidTr="00B039DB">
        <w:trPr>
          <w:trHeight w:hRule="exact" w:val="430"/>
        </w:trPr>
        <w:tc>
          <w:tcPr>
            <w:tcW w:w="1151" w:type="dxa"/>
            <w:shd w:val="clear" w:color="auto" w:fill="auto"/>
            <w:vAlign w:val="center"/>
          </w:tcPr>
          <w:p w14:paraId="31C2573F"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0799DF23"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3511EDA0"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0BD5D78A"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14:paraId="25BA7664"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14:paraId="7D5CA913"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66CF3A6E"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14:paraId="370189F8"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BC02F5" w14:paraId="4F2EAE75" w14:textId="77777777" w:rsidTr="00B039DB">
        <w:trPr>
          <w:trHeight w:hRule="exact" w:val="430"/>
        </w:trPr>
        <w:tc>
          <w:tcPr>
            <w:tcW w:w="1151" w:type="dxa"/>
            <w:shd w:val="clear" w:color="auto" w:fill="auto"/>
            <w:vAlign w:val="center"/>
          </w:tcPr>
          <w:p w14:paraId="6FF103F8"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0C324712"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7FDD2852"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14:paraId="6260C720"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14:paraId="35C401D9"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14:paraId="3B87B8E6"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14:paraId="60CD2BF1"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14:paraId="3A1B94F8" w14:textId="77777777" w:rsidR="00CA2EEE" w:rsidRPr="003E2824" w:rsidRDefault="003A7E22" w:rsidP="001809B5">
            <w:pPr>
              <w:ind w:right="224"/>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bl>
    <w:p w14:paraId="4CE79977" w14:textId="77777777" w:rsidR="00CA2EEE" w:rsidRPr="001955FA" w:rsidRDefault="00CA2EEE" w:rsidP="001809B5">
      <w:pPr>
        <w:tabs>
          <w:tab w:val="left" w:pos="851"/>
          <w:tab w:val="left" w:pos="1620"/>
          <w:tab w:val="left" w:pos="8460"/>
        </w:tabs>
        <w:ind w:right="224"/>
        <w:rPr>
          <w:b/>
          <w:color w:val="0070C0"/>
          <w:sz w:val="22"/>
          <w:szCs w:val="22"/>
        </w:rPr>
      </w:pPr>
    </w:p>
    <w:p w14:paraId="6BF757B3" w14:textId="77777777" w:rsidR="00CA2EEE" w:rsidRPr="00BB2997" w:rsidRDefault="00CA2EEE" w:rsidP="001809B5">
      <w:pPr>
        <w:ind w:left="1701" w:right="224"/>
        <w:rPr>
          <w:sz w:val="22"/>
          <w:szCs w:val="22"/>
        </w:rPr>
      </w:pPr>
    </w:p>
    <w:p w14:paraId="0AEC5655" w14:textId="77777777" w:rsidR="0053555A" w:rsidRPr="00BB2997" w:rsidRDefault="0053555A" w:rsidP="001809B5">
      <w:pPr>
        <w:ind w:left="1701" w:right="224"/>
        <w:rPr>
          <w:color w:val="0000FF"/>
          <w:sz w:val="22"/>
          <w:szCs w:val="22"/>
        </w:rPr>
      </w:pPr>
    </w:p>
    <w:p w14:paraId="27B8A85D" w14:textId="77777777" w:rsidR="0053555A" w:rsidRPr="005D18D5" w:rsidRDefault="003A7E22" w:rsidP="00B039DB">
      <w:pPr>
        <w:ind w:right="224"/>
        <w:rPr>
          <w:color w:val="0000FF"/>
          <w:sz w:val="22"/>
          <w:szCs w:val="22"/>
          <w:lang w:val="en-US"/>
        </w:rPr>
      </w:pPr>
      <w:r>
        <w:rPr>
          <w:rFonts w:eastAsia="Times New Roman"/>
          <w:sz w:val="22"/>
          <w:szCs w:val="22"/>
          <w:bdr w:val="nil"/>
          <w:lang w:val="en-GB"/>
        </w:rPr>
        <w:t>This Overseas Contract has been prepared in two (2) copies, of which the Employer and the Employee have each received one.</w:t>
      </w:r>
    </w:p>
    <w:p w14:paraId="721FB513" w14:textId="77777777" w:rsidR="0053555A" w:rsidRPr="005D18D5" w:rsidRDefault="0053555A" w:rsidP="001809B5">
      <w:pPr>
        <w:ind w:left="1701" w:right="224"/>
        <w:rPr>
          <w:sz w:val="22"/>
          <w:szCs w:val="22"/>
          <w:lang w:val="en-US"/>
        </w:rPr>
      </w:pPr>
    </w:p>
    <w:p w14:paraId="166F8759" w14:textId="77777777" w:rsidR="00B039DB" w:rsidRDefault="00B039DB" w:rsidP="001809B5">
      <w:pPr>
        <w:ind w:left="1701" w:right="224"/>
        <w:rPr>
          <w:rFonts w:eastAsia="Times New Roman"/>
          <w:sz w:val="22"/>
          <w:szCs w:val="22"/>
          <w:bdr w:val="nil"/>
          <w:lang w:val="en-GB"/>
        </w:rPr>
      </w:pPr>
    </w:p>
    <w:p w14:paraId="479C133D" w14:textId="77777777" w:rsidR="00B039DB" w:rsidRDefault="00B039DB" w:rsidP="001809B5">
      <w:pPr>
        <w:ind w:left="1701" w:right="224"/>
        <w:rPr>
          <w:rFonts w:eastAsia="Times New Roman"/>
          <w:sz w:val="22"/>
          <w:szCs w:val="22"/>
          <w:bdr w:val="nil"/>
          <w:lang w:val="en-GB"/>
        </w:rPr>
      </w:pPr>
    </w:p>
    <w:p w14:paraId="45728A12" w14:textId="784D46A5" w:rsidR="0053555A" w:rsidRPr="005D18D5" w:rsidRDefault="003A7E22" w:rsidP="00B039DB">
      <w:pPr>
        <w:ind w:left="1134" w:right="224"/>
        <w:rPr>
          <w:sz w:val="22"/>
          <w:szCs w:val="22"/>
          <w:lang w:val="en-US"/>
        </w:rPr>
      </w:pPr>
      <w:r>
        <w:rPr>
          <w:rFonts w:eastAsia="Times New Roman"/>
          <w:sz w:val="22"/>
          <w:szCs w:val="22"/>
          <w:bdr w:val="nil"/>
          <w:lang w:val="en-GB"/>
        </w:rPr>
        <w:t>Employer:</w:t>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t>Employee:</w:t>
      </w:r>
    </w:p>
    <w:p w14:paraId="5627AB3B" w14:textId="77777777" w:rsidR="008B391F" w:rsidRPr="005D18D5" w:rsidRDefault="003A7E22" w:rsidP="00B039DB">
      <w:pPr>
        <w:ind w:left="1134" w:right="224"/>
        <w:rPr>
          <w:sz w:val="22"/>
          <w:szCs w:val="22"/>
          <w:lang w:val="en-US"/>
        </w:rPr>
      </w:pPr>
      <w:r>
        <w:rPr>
          <w:rFonts w:eastAsia="Times New Roman"/>
          <w:sz w:val="22"/>
          <w:szCs w:val="22"/>
          <w:bdr w:val="nil"/>
          <w:lang w:val="en-GB"/>
        </w:rPr>
        <w:t xml:space="preserve">Uppsala, </w:t>
      </w:r>
      <w:r>
        <w:rPr>
          <w:rFonts w:eastAsia="Times New Roman"/>
          <w:sz w:val="22"/>
          <w:szCs w:val="22"/>
          <w:highlight w:val="yellow"/>
          <w:bdr w:val="nil"/>
          <w:lang w:val="en-GB"/>
        </w:rPr>
        <w:t>DATE</w:t>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t xml:space="preserve">Uppsala, </w:t>
      </w:r>
      <w:r>
        <w:rPr>
          <w:rFonts w:eastAsia="Times New Roman"/>
          <w:sz w:val="22"/>
          <w:szCs w:val="22"/>
          <w:highlight w:val="yellow"/>
          <w:bdr w:val="nil"/>
          <w:lang w:val="en-GB"/>
        </w:rPr>
        <w:t>DATE</w:t>
      </w:r>
    </w:p>
    <w:p w14:paraId="4AE0D657" w14:textId="77777777" w:rsidR="008B391F" w:rsidRPr="005D18D5" w:rsidRDefault="008B391F" w:rsidP="001809B5">
      <w:pPr>
        <w:ind w:left="1260" w:right="224"/>
        <w:rPr>
          <w:sz w:val="22"/>
          <w:szCs w:val="22"/>
          <w:lang w:val="en-US"/>
        </w:rPr>
      </w:pPr>
    </w:p>
    <w:p w14:paraId="2E8BB4A1" w14:textId="77777777" w:rsidR="008B391F" w:rsidRPr="005D18D5" w:rsidRDefault="008B391F" w:rsidP="001809B5">
      <w:pPr>
        <w:ind w:left="1260" w:right="224"/>
        <w:rPr>
          <w:sz w:val="22"/>
          <w:szCs w:val="22"/>
          <w:lang w:val="en-US"/>
        </w:rPr>
      </w:pPr>
    </w:p>
    <w:p w14:paraId="409D42FB" w14:textId="77777777" w:rsidR="008B391F" w:rsidRPr="005D18D5" w:rsidRDefault="008B391F" w:rsidP="001809B5">
      <w:pPr>
        <w:ind w:left="1260" w:right="224"/>
        <w:rPr>
          <w:sz w:val="22"/>
          <w:szCs w:val="22"/>
          <w:lang w:val="en-US"/>
        </w:rPr>
      </w:pPr>
    </w:p>
    <w:p w14:paraId="6C1F5D64" w14:textId="77777777" w:rsidR="008B391F" w:rsidRPr="005D18D5" w:rsidRDefault="008B391F" w:rsidP="001809B5">
      <w:pPr>
        <w:ind w:left="1260" w:right="224"/>
        <w:rPr>
          <w:sz w:val="22"/>
          <w:szCs w:val="22"/>
          <w:lang w:val="en-US"/>
        </w:rPr>
      </w:pPr>
    </w:p>
    <w:p w14:paraId="0A4EA6BD" w14:textId="77777777" w:rsidR="008B391F" w:rsidRPr="005D18D5" w:rsidRDefault="003A7E22" w:rsidP="00B039DB">
      <w:pPr>
        <w:ind w:left="1134" w:right="224"/>
        <w:rPr>
          <w:sz w:val="22"/>
          <w:szCs w:val="22"/>
          <w:lang w:val="en-US"/>
        </w:rPr>
      </w:pPr>
      <w:r>
        <w:rPr>
          <w:rFonts w:eastAsia="Times New Roman"/>
          <w:sz w:val="22"/>
          <w:szCs w:val="22"/>
          <w:highlight w:val="yellow"/>
          <w:bdr w:val="nil"/>
          <w:lang w:val="en-GB"/>
        </w:rPr>
        <w:t>NN</w:t>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r>
      <w:proofErr w:type="spellStart"/>
      <w:r>
        <w:rPr>
          <w:rFonts w:eastAsia="Times New Roman"/>
          <w:sz w:val="22"/>
          <w:szCs w:val="22"/>
          <w:highlight w:val="yellow"/>
          <w:bdr w:val="nil"/>
          <w:lang w:val="en-GB"/>
        </w:rPr>
        <w:t>NN</w:t>
      </w:r>
      <w:proofErr w:type="spellEnd"/>
    </w:p>
    <w:p w14:paraId="065F593C" w14:textId="77777777" w:rsidR="008B391F" w:rsidRPr="005D18D5" w:rsidRDefault="003A7E22" w:rsidP="00B039DB">
      <w:pPr>
        <w:ind w:left="1134" w:right="224"/>
        <w:rPr>
          <w:sz w:val="22"/>
          <w:szCs w:val="22"/>
          <w:lang w:val="en-US"/>
        </w:rPr>
      </w:pPr>
      <w:r>
        <w:rPr>
          <w:rFonts w:eastAsia="Times New Roman"/>
          <w:sz w:val="22"/>
          <w:szCs w:val="22"/>
          <w:bdr w:val="nil"/>
          <w:lang w:val="en-GB"/>
        </w:rPr>
        <w:t xml:space="preserve">Head of Department, </w:t>
      </w:r>
      <w:r>
        <w:rPr>
          <w:rFonts w:eastAsia="Times New Roman"/>
          <w:sz w:val="22"/>
          <w:szCs w:val="22"/>
          <w:highlight w:val="yellow"/>
          <w:bdr w:val="nil"/>
          <w:lang w:val="en-GB"/>
        </w:rPr>
        <w:t>Department of NN</w:t>
      </w:r>
      <w:r>
        <w:rPr>
          <w:rFonts w:eastAsia="Times New Roman"/>
          <w:sz w:val="22"/>
          <w:szCs w:val="22"/>
          <w:bdr w:val="nil"/>
          <w:lang w:val="en-GB"/>
        </w:rPr>
        <w:br/>
      </w:r>
    </w:p>
    <w:p w14:paraId="6D5E859E" w14:textId="77777777" w:rsidR="00B039DB" w:rsidRDefault="00B039DB" w:rsidP="001809B5">
      <w:pPr>
        <w:ind w:left="1613" w:right="224" w:firstLine="44"/>
        <w:rPr>
          <w:rFonts w:eastAsia="Times New Roman"/>
          <w:sz w:val="22"/>
          <w:szCs w:val="22"/>
          <w:bdr w:val="nil"/>
          <w:lang w:val="en-GB"/>
        </w:rPr>
      </w:pPr>
    </w:p>
    <w:p w14:paraId="574E489F" w14:textId="77777777" w:rsidR="00B039DB" w:rsidRDefault="00B039DB" w:rsidP="001809B5">
      <w:pPr>
        <w:ind w:left="1613" w:right="224" w:firstLine="44"/>
        <w:rPr>
          <w:rFonts w:eastAsia="Times New Roman"/>
          <w:sz w:val="22"/>
          <w:szCs w:val="22"/>
          <w:bdr w:val="nil"/>
          <w:lang w:val="en-GB"/>
        </w:rPr>
      </w:pPr>
    </w:p>
    <w:p w14:paraId="33B4F3FB" w14:textId="77777777" w:rsidR="00B039DB" w:rsidRDefault="00B039DB" w:rsidP="00B039DB">
      <w:pPr>
        <w:ind w:left="1134" w:right="224"/>
        <w:rPr>
          <w:rFonts w:eastAsia="Times New Roman"/>
          <w:sz w:val="22"/>
          <w:szCs w:val="22"/>
          <w:bdr w:val="nil"/>
          <w:lang w:val="en-GB"/>
        </w:rPr>
      </w:pPr>
    </w:p>
    <w:p w14:paraId="3850963E" w14:textId="77777777" w:rsidR="00B039DB" w:rsidRDefault="00B039DB" w:rsidP="00B039DB">
      <w:pPr>
        <w:ind w:left="1134" w:right="224"/>
        <w:rPr>
          <w:rFonts w:eastAsia="Times New Roman"/>
          <w:sz w:val="22"/>
          <w:szCs w:val="22"/>
          <w:bdr w:val="nil"/>
          <w:lang w:val="en-GB"/>
        </w:rPr>
      </w:pPr>
    </w:p>
    <w:p w14:paraId="12EF0B98" w14:textId="15FA9A1F" w:rsidR="00221B6E" w:rsidRPr="005D18D5" w:rsidRDefault="003A7E22" w:rsidP="00B039DB">
      <w:pPr>
        <w:ind w:left="1134" w:right="224"/>
        <w:rPr>
          <w:sz w:val="22"/>
          <w:szCs w:val="22"/>
          <w:lang w:val="en-US"/>
        </w:rPr>
      </w:pPr>
      <w:r>
        <w:rPr>
          <w:rFonts w:eastAsia="Times New Roman"/>
          <w:sz w:val="22"/>
          <w:szCs w:val="22"/>
          <w:bdr w:val="nil"/>
          <w:lang w:val="en-GB"/>
        </w:rPr>
        <w:t xml:space="preserve">Reviewed by </w:t>
      </w:r>
      <w:r>
        <w:rPr>
          <w:rFonts w:eastAsia="Times New Roman"/>
          <w:sz w:val="22"/>
          <w:szCs w:val="22"/>
          <w:highlight w:val="yellow"/>
          <w:bdr w:val="nil"/>
          <w:lang w:val="en-GB"/>
        </w:rPr>
        <w:t>NN</w:t>
      </w:r>
      <w:r w:rsidR="00E01ADB">
        <w:rPr>
          <w:rFonts w:eastAsia="Times New Roman"/>
          <w:sz w:val="22"/>
          <w:szCs w:val="22"/>
          <w:bdr w:val="nil"/>
          <w:lang w:val="en-GB"/>
        </w:rPr>
        <w:t>, Payroll</w:t>
      </w:r>
      <w:r>
        <w:rPr>
          <w:rFonts w:eastAsia="Times New Roman"/>
          <w:sz w:val="22"/>
          <w:szCs w:val="22"/>
          <w:bdr w:val="nil"/>
          <w:lang w:val="en-GB"/>
        </w:rPr>
        <w:t xml:space="preserve"> Specialist, HR Department, </w:t>
      </w:r>
      <w:r>
        <w:rPr>
          <w:rFonts w:eastAsia="Times New Roman"/>
          <w:sz w:val="22"/>
          <w:szCs w:val="22"/>
          <w:highlight w:val="yellow"/>
          <w:bdr w:val="nil"/>
          <w:lang w:val="en-GB"/>
        </w:rPr>
        <w:t>DATE</w:t>
      </w:r>
      <w:r>
        <w:rPr>
          <w:rFonts w:eastAsia="Times New Roman"/>
          <w:sz w:val="22"/>
          <w:szCs w:val="22"/>
          <w:bdr w:val="nil"/>
          <w:lang w:val="en-GB"/>
        </w:rPr>
        <w:br/>
      </w:r>
    </w:p>
    <w:p w14:paraId="779C93EB" w14:textId="77777777" w:rsidR="0053555A" w:rsidRPr="005D18D5" w:rsidRDefault="003A7E22" w:rsidP="001809B5">
      <w:pPr>
        <w:ind w:left="1613" w:right="224" w:firstLine="44"/>
        <w:rPr>
          <w:sz w:val="22"/>
          <w:szCs w:val="22"/>
          <w:lang w:val="en-US"/>
        </w:rPr>
      </w:pPr>
      <w:r w:rsidRPr="005D18D5">
        <w:rPr>
          <w:sz w:val="22"/>
          <w:szCs w:val="22"/>
          <w:lang w:val="en-US"/>
        </w:rPr>
        <w:br w:type="page"/>
      </w:r>
    </w:p>
    <w:p w14:paraId="4CE38612" w14:textId="77777777" w:rsidR="0053555A" w:rsidRPr="005D18D5" w:rsidRDefault="003A7E22" w:rsidP="001809B5">
      <w:pPr>
        <w:tabs>
          <w:tab w:val="left" w:pos="1560"/>
        </w:tabs>
        <w:ind w:left="1260" w:right="224"/>
        <w:rPr>
          <w:sz w:val="22"/>
          <w:szCs w:val="22"/>
          <w:lang w:val="en-US"/>
        </w:rPr>
      </w:pPr>
      <w:r>
        <w:rPr>
          <w:rFonts w:eastAsia="Times New Roman"/>
          <w:sz w:val="22"/>
          <w:szCs w:val="22"/>
          <w:bdr w:val="nil"/>
          <w:lang w:val="en-GB"/>
        </w:rPr>
        <w:lastRenderedPageBreak/>
        <w:tab/>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r>
      <w:r>
        <w:rPr>
          <w:rFonts w:eastAsia="Times New Roman"/>
          <w:sz w:val="22"/>
          <w:szCs w:val="22"/>
          <w:bdr w:val="nil"/>
          <w:lang w:val="en-GB"/>
        </w:rPr>
        <w:tab/>
        <w:t>Appendix 1</w:t>
      </w:r>
    </w:p>
    <w:p w14:paraId="4F9B495D" w14:textId="77777777" w:rsidR="00010305" w:rsidRPr="005D18D5" w:rsidRDefault="00010305" w:rsidP="001809B5">
      <w:pPr>
        <w:tabs>
          <w:tab w:val="left" w:pos="1560"/>
        </w:tabs>
        <w:ind w:left="1260" w:right="224"/>
        <w:rPr>
          <w:sz w:val="22"/>
          <w:szCs w:val="22"/>
          <w:lang w:val="en-US"/>
        </w:rPr>
      </w:pPr>
    </w:p>
    <w:p w14:paraId="135A530C" w14:textId="77777777" w:rsidR="0053555A" w:rsidRPr="005D18D5" w:rsidRDefault="0053555A" w:rsidP="001809B5">
      <w:pPr>
        <w:tabs>
          <w:tab w:val="left" w:pos="1560"/>
        </w:tabs>
        <w:ind w:left="1260" w:right="224"/>
        <w:rPr>
          <w:sz w:val="22"/>
          <w:szCs w:val="22"/>
          <w:lang w:val="en-US"/>
        </w:rPr>
      </w:pPr>
    </w:p>
    <w:p w14:paraId="54D440B0" w14:textId="1F5BF3F0" w:rsidR="00DD5AFA" w:rsidRPr="005D18D5" w:rsidRDefault="003A7E22" w:rsidP="00B039DB">
      <w:pPr>
        <w:ind w:left="851" w:right="224"/>
        <w:rPr>
          <w:sz w:val="22"/>
          <w:szCs w:val="22"/>
          <w:lang w:val="en-US"/>
        </w:rPr>
      </w:pPr>
      <w:r>
        <w:rPr>
          <w:rFonts w:eastAsia="Times New Roman"/>
          <w:b/>
          <w:bCs/>
          <w:sz w:val="28"/>
          <w:szCs w:val="28"/>
          <w:bdr w:val="nil"/>
          <w:lang w:val="en-GB"/>
        </w:rPr>
        <w:t>Checklist</w:t>
      </w:r>
    </w:p>
    <w:p w14:paraId="6DC28217" w14:textId="77777777" w:rsidR="0053555A" w:rsidRPr="005D18D5" w:rsidRDefault="0053555A" w:rsidP="001809B5">
      <w:pPr>
        <w:tabs>
          <w:tab w:val="left" w:pos="1560"/>
        </w:tabs>
        <w:ind w:right="224"/>
        <w:rPr>
          <w:sz w:val="22"/>
          <w:szCs w:val="22"/>
          <w:lang w:val="en-US"/>
        </w:rPr>
      </w:pPr>
    </w:p>
    <w:p w14:paraId="5A05AA9C" w14:textId="77777777" w:rsidR="00903FCB" w:rsidRPr="005D18D5" w:rsidRDefault="003A7E22" w:rsidP="001809B5">
      <w:pPr>
        <w:tabs>
          <w:tab w:val="left" w:pos="1560"/>
        </w:tabs>
        <w:ind w:left="851" w:right="224"/>
        <w:rPr>
          <w:b/>
          <w:sz w:val="22"/>
          <w:szCs w:val="22"/>
          <w:lang w:val="en-US"/>
        </w:rPr>
      </w:pPr>
      <w:r>
        <w:rPr>
          <w:rFonts w:eastAsia="Times New Roman"/>
          <w:b/>
          <w:bCs/>
          <w:sz w:val="22"/>
          <w:szCs w:val="22"/>
          <w:bdr w:val="nil"/>
          <w:lang w:val="en-GB"/>
        </w:rPr>
        <w:t xml:space="preserve">Some things to keep in mind </w:t>
      </w:r>
      <w:r>
        <w:rPr>
          <w:rFonts w:eastAsia="Times New Roman"/>
          <w:b/>
          <w:bCs/>
          <w:sz w:val="22"/>
          <w:szCs w:val="22"/>
          <w:u w:val="single"/>
          <w:bdr w:val="nil"/>
          <w:lang w:val="en-GB"/>
        </w:rPr>
        <w:t>before</w:t>
      </w:r>
      <w:r>
        <w:rPr>
          <w:rFonts w:eastAsia="Times New Roman"/>
          <w:b/>
          <w:bCs/>
          <w:sz w:val="22"/>
          <w:szCs w:val="22"/>
          <w:bdr w:val="nil"/>
          <w:lang w:val="en-GB"/>
        </w:rPr>
        <w:t xml:space="preserve"> signing the Overseas Contract</w:t>
      </w:r>
    </w:p>
    <w:p w14:paraId="266EFF0F" w14:textId="77777777" w:rsidR="00903FCB" w:rsidRPr="005D18D5" w:rsidRDefault="00903FCB" w:rsidP="001809B5">
      <w:pPr>
        <w:tabs>
          <w:tab w:val="left" w:pos="1560"/>
        </w:tabs>
        <w:ind w:left="851" w:right="224"/>
        <w:rPr>
          <w:b/>
          <w:sz w:val="22"/>
          <w:szCs w:val="22"/>
          <w:lang w:val="en-US"/>
        </w:rPr>
      </w:pPr>
    </w:p>
    <w:p w14:paraId="0B3BBADE" w14:textId="77777777" w:rsidR="00F50391" w:rsidRPr="005D18D5" w:rsidRDefault="003A7E22" w:rsidP="00B039DB">
      <w:pPr>
        <w:numPr>
          <w:ilvl w:val="0"/>
          <w:numId w:val="1"/>
        </w:numPr>
        <w:tabs>
          <w:tab w:val="left" w:pos="1620"/>
          <w:tab w:val="left" w:pos="8460"/>
        </w:tabs>
        <w:ind w:left="1560" w:right="224" w:hanging="709"/>
        <w:rPr>
          <w:sz w:val="22"/>
          <w:szCs w:val="22"/>
          <w:lang w:val="en-US"/>
        </w:rPr>
      </w:pPr>
      <w:r>
        <w:rPr>
          <w:rFonts w:eastAsia="Times New Roman"/>
          <w:sz w:val="22"/>
          <w:szCs w:val="22"/>
          <w:bdr w:val="nil"/>
          <w:lang w:val="en-GB"/>
        </w:rPr>
        <w:t>Request social insurance certificate from the Swedish Social Insurance Agency (</w:t>
      </w:r>
      <w:proofErr w:type="spellStart"/>
      <w:r>
        <w:rPr>
          <w:rFonts w:eastAsia="Times New Roman"/>
          <w:sz w:val="22"/>
          <w:szCs w:val="22"/>
          <w:bdr w:val="nil"/>
          <w:lang w:val="en-GB"/>
        </w:rPr>
        <w:t>Försäkringskassan</w:t>
      </w:r>
      <w:proofErr w:type="spellEnd"/>
      <w:r>
        <w:rPr>
          <w:rFonts w:eastAsia="Times New Roman"/>
          <w:sz w:val="22"/>
          <w:szCs w:val="22"/>
          <w:bdr w:val="nil"/>
          <w:lang w:val="en-GB"/>
        </w:rPr>
        <w:t xml:space="preserve">). The </w:t>
      </w:r>
      <w:proofErr w:type="gramStart"/>
      <w:r>
        <w:rPr>
          <w:rFonts w:eastAsia="Times New Roman"/>
          <w:sz w:val="22"/>
          <w:szCs w:val="22"/>
          <w:bdr w:val="nil"/>
          <w:lang w:val="en-GB"/>
        </w:rPr>
        <w:t>request is submitted jointly by the employee and employer using form FK 6200</w:t>
      </w:r>
      <w:proofErr w:type="gramEnd"/>
      <w:r>
        <w:rPr>
          <w:rFonts w:eastAsia="Times New Roman"/>
          <w:sz w:val="22"/>
          <w:szCs w:val="22"/>
          <w:bdr w:val="nil"/>
          <w:lang w:val="en-GB"/>
        </w:rPr>
        <w:t>.</w:t>
      </w:r>
    </w:p>
    <w:p w14:paraId="0D7C9704" w14:textId="77777777" w:rsidR="00D6055F" w:rsidRPr="005D18D5" w:rsidRDefault="003A7E22" w:rsidP="00B039DB">
      <w:pPr>
        <w:numPr>
          <w:ilvl w:val="0"/>
          <w:numId w:val="1"/>
        </w:numPr>
        <w:tabs>
          <w:tab w:val="left" w:pos="1560"/>
          <w:tab w:val="left" w:pos="1620"/>
        </w:tabs>
        <w:ind w:left="1560" w:right="224" w:hanging="709"/>
        <w:rPr>
          <w:sz w:val="22"/>
          <w:szCs w:val="22"/>
          <w:lang w:val="en-US"/>
        </w:rPr>
      </w:pPr>
      <w:r>
        <w:rPr>
          <w:rFonts w:eastAsia="Times New Roman"/>
          <w:sz w:val="22"/>
          <w:szCs w:val="22"/>
          <w:bdr w:val="nil"/>
          <w:lang w:val="en-GB"/>
        </w:rPr>
        <w:t xml:space="preserve">In cases where the employee is </w:t>
      </w:r>
      <w:proofErr w:type="gramStart"/>
      <w:r>
        <w:rPr>
          <w:rFonts w:eastAsia="Times New Roman"/>
          <w:sz w:val="22"/>
          <w:szCs w:val="22"/>
          <w:bdr w:val="nil"/>
          <w:lang w:val="en-GB"/>
        </w:rPr>
        <w:t>not subject to unrestricted</w:t>
      </w:r>
      <w:proofErr w:type="gramEnd"/>
      <w:r>
        <w:rPr>
          <w:rFonts w:eastAsia="Times New Roman"/>
          <w:sz w:val="22"/>
          <w:szCs w:val="22"/>
          <w:bdr w:val="nil"/>
          <w:lang w:val="en-GB"/>
        </w:rPr>
        <w:t xml:space="preserve"> taxation in Sweden, the issue of tax must be investigated with the Swedish Tax Agency; a SINK application may be required. Depending on the circumstances, tax treaties with other countries may also affect taxation. </w:t>
      </w:r>
    </w:p>
    <w:p w14:paraId="7FBA290D" w14:textId="77777777" w:rsidR="00903FCB" w:rsidRPr="005D18D5" w:rsidRDefault="003A7E22" w:rsidP="00B039DB">
      <w:pPr>
        <w:numPr>
          <w:ilvl w:val="0"/>
          <w:numId w:val="1"/>
        </w:numPr>
        <w:tabs>
          <w:tab w:val="left" w:pos="1560"/>
          <w:tab w:val="left" w:pos="1620"/>
        </w:tabs>
        <w:ind w:left="1560" w:right="224" w:hanging="709"/>
        <w:rPr>
          <w:sz w:val="22"/>
          <w:szCs w:val="22"/>
          <w:lang w:val="en-US"/>
        </w:rPr>
      </w:pPr>
      <w:r>
        <w:rPr>
          <w:rFonts w:eastAsia="Times New Roman"/>
          <w:sz w:val="22"/>
          <w:szCs w:val="22"/>
          <w:bdr w:val="nil"/>
          <w:lang w:val="en-GB"/>
        </w:rPr>
        <w:t xml:space="preserve">That the employee has had a medical examination. A medical examination may not be necessary in all cases. An assessment </w:t>
      </w:r>
      <w:proofErr w:type="gramStart"/>
      <w:r>
        <w:rPr>
          <w:rFonts w:eastAsia="Times New Roman"/>
          <w:sz w:val="22"/>
          <w:szCs w:val="22"/>
          <w:bdr w:val="nil"/>
          <w:lang w:val="en-GB"/>
        </w:rPr>
        <w:t>should be made</w:t>
      </w:r>
      <w:proofErr w:type="gramEnd"/>
      <w:r>
        <w:rPr>
          <w:rFonts w:eastAsia="Times New Roman"/>
          <w:sz w:val="22"/>
          <w:szCs w:val="22"/>
          <w:bdr w:val="nil"/>
          <w:lang w:val="en-GB"/>
        </w:rPr>
        <w:t xml:space="preserve"> along with the employer of what is reasonable depending on the country of the overseas station, the nature and length of the assignment and the health status of the employee.</w:t>
      </w:r>
    </w:p>
    <w:p w14:paraId="23C5C532" w14:textId="77777777" w:rsidR="00903FCB" w:rsidRPr="005D18D5" w:rsidRDefault="003A7E22" w:rsidP="001809B5">
      <w:pPr>
        <w:numPr>
          <w:ilvl w:val="0"/>
          <w:numId w:val="1"/>
        </w:numPr>
        <w:tabs>
          <w:tab w:val="left" w:pos="1560"/>
          <w:tab w:val="left" w:pos="1620"/>
        </w:tabs>
        <w:ind w:left="851" w:right="224" w:firstLine="0"/>
        <w:rPr>
          <w:sz w:val="22"/>
          <w:szCs w:val="22"/>
          <w:lang w:val="en-US"/>
        </w:rPr>
      </w:pPr>
      <w:r>
        <w:rPr>
          <w:rFonts w:eastAsia="Times New Roman"/>
          <w:sz w:val="22"/>
          <w:szCs w:val="22"/>
          <w:bdr w:val="nil"/>
          <w:lang w:val="en-GB"/>
        </w:rPr>
        <w:t>That the employee has had the necessary/appropriate vaccinations.</w:t>
      </w:r>
    </w:p>
    <w:p w14:paraId="752AD12C" w14:textId="77777777" w:rsidR="00903FCB" w:rsidRPr="005D18D5" w:rsidRDefault="003A7E22" w:rsidP="001809B5">
      <w:pPr>
        <w:numPr>
          <w:ilvl w:val="0"/>
          <w:numId w:val="1"/>
        </w:numPr>
        <w:tabs>
          <w:tab w:val="left" w:pos="1560"/>
          <w:tab w:val="left" w:pos="1620"/>
        </w:tabs>
        <w:ind w:left="851" w:right="224" w:firstLine="0"/>
        <w:rPr>
          <w:sz w:val="22"/>
          <w:szCs w:val="22"/>
          <w:lang w:val="en-US"/>
        </w:rPr>
      </w:pPr>
      <w:r>
        <w:rPr>
          <w:rFonts w:eastAsia="Times New Roman"/>
          <w:sz w:val="22"/>
          <w:szCs w:val="22"/>
          <w:bdr w:val="nil"/>
          <w:lang w:val="en-GB"/>
        </w:rPr>
        <w:t xml:space="preserve">That the employee has the requisite residence and work permits. </w:t>
      </w:r>
    </w:p>
    <w:p w14:paraId="63D2B26D" w14:textId="1B083506" w:rsidR="00903FCB" w:rsidRPr="00B039DB" w:rsidRDefault="003A7E22" w:rsidP="00B039DB">
      <w:pPr>
        <w:numPr>
          <w:ilvl w:val="0"/>
          <w:numId w:val="1"/>
        </w:numPr>
        <w:tabs>
          <w:tab w:val="clear" w:pos="8007"/>
        </w:tabs>
        <w:ind w:left="1560" w:right="224" w:hanging="709"/>
        <w:rPr>
          <w:sz w:val="22"/>
          <w:szCs w:val="22"/>
          <w:lang w:val="en-US"/>
        </w:rPr>
      </w:pPr>
      <w:r>
        <w:rPr>
          <w:rFonts w:eastAsia="Times New Roman"/>
          <w:sz w:val="22"/>
          <w:szCs w:val="22"/>
          <w:bdr w:val="nil"/>
          <w:lang w:val="en-GB"/>
        </w:rPr>
        <w:t xml:space="preserve">That accompanying family members covered by the contract have undergone medical </w:t>
      </w:r>
      <w:proofErr w:type="gramStart"/>
      <w:r>
        <w:rPr>
          <w:rFonts w:eastAsia="Times New Roman"/>
          <w:sz w:val="22"/>
          <w:szCs w:val="22"/>
          <w:bdr w:val="nil"/>
          <w:lang w:val="en-GB"/>
        </w:rPr>
        <w:t>examinations</w:t>
      </w:r>
      <w:r w:rsidR="00B039DB">
        <w:rPr>
          <w:sz w:val="22"/>
          <w:szCs w:val="22"/>
          <w:lang w:val="en-US"/>
        </w:rPr>
        <w:t xml:space="preserve"> </w:t>
      </w:r>
      <w:r w:rsidRPr="00B039DB">
        <w:rPr>
          <w:rFonts w:eastAsia="Times New Roman"/>
          <w:sz w:val="22"/>
          <w:szCs w:val="22"/>
          <w:bdr w:val="nil"/>
          <w:lang w:val="en-GB"/>
        </w:rPr>
        <w:t>and received necessary/appropriate vaccinations</w:t>
      </w:r>
      <w:proofErr w:type="gramEnd"/>
      <w:r w:rsidRPr="00B039DB">
        <w:rPr>
          <w:rFonts w:eastAsia="Times New Roman"/>
          <w:sz w:val="22"/>
          <w:szCs w:val="22"/>
          <w:bdr w:val="nil"/>
          <w:lang w:val="en-GB"/>
        </w:rPr>
        <w:t xml:space="preserve"> and have been granted the requisite residence permits.</w:t>
      </w:r>
    </w:p>
    <w:p w14:paraId="2513F024" w14:textId="77777777" w:rsidR="00903FCB" w:rsidRPr="005D18D5" w:rsidRDefault="003A7E22" w:rsidP="001809B5">
      <w:pPr>
        <w:numPr>
          <w:ilvl w:val="0"/>
          <w:numId w:val="1"/>
        </w:numPr>
        <w:tabs>
          <w:tab w:val="left" w:pos="1560"/>
          <w:tab w:val="left" w:pos="1620"/>
          <w:tab w:val="left" w:pos="8460"/>
        </w:tabs>
        <w:ind w:left="1560" w:right="224" w:hanging="709"/>
        <w:rPr>
          <w:sz w:val="22"/>
          <w:szCs w:val="22"/>
          <w:lang w:val="en-US"/>
        </w:rPr>
      </w:pPr>
      <w:r>
        <w:rPr>
          <w:rStyle w:val="Stark"/>
          <w:b w:val="0"/>
          <w:sz w:val="22"/>
          <w:szCs w:val="22"/>
          <w:bdr w:val="nil"/>
          <w:lang w:val="en-GB"/>
        </w:rPr>
        <w:t xml:space="preserve">That the employee has also acquired insurance certificates for accompanying family members from </w:t>
      </w:r>
      <w:proofErr w:type="spellStart"/>
      <w:r>
        <w:rPr>
          <w:rStyle w:val="Stark"/>
          <w:b w:val="0"/>
          <w:sz w:val="22"/>
          <w:szCs w:val="22"/>
          <w:bdr w:val="nil"/>
          <w:lang w:val="en-GB"/>
        </w:rPr>
        <w:t>Försäkringskassan</w:t>
      </w:r>
      <w:proofErr w:type="spellEnd"/>
      <w:r>
        <w:rPr>
          <w:rStyle w:val="Stark"/>
          <w:b w:val="0"/>
          <w:sz w:val="22"/>
          <w:szCs w:val="22"/>
          <w:bdr w:val="nil"/>
          <w:lang w:val="en-GB"/>
        </w:rPr>
        <w:t xml:space="preserve">, as well as the European health insurance card – the EHIC card. With the EHIC card, the employee </w:t>
      </w:r>
      <w:proofErr w:type="gramStart"/>
      <w:r>
        <w:rPr>
          <w:rStyle w:val="Stark"/>
          <w:b w:val="0"/>
          <w:sz w:val="22"/>
          <w:szCs w:val="22"/>
          <w:bdr w:val="nil"/>
          <w:lang w:val="en-GB"/>
        </w:rPr>
        <w:t>can be reimbursed</w:t>
      </w:r>
      <w:proofErr w:type="gramEnd"/>
      <w:r>
        <w:rPr>
          <w:rStyle w:val="Stark"/>
          <w:b w:val="0"/>
          <w:sz w:val="22"/>
          <w:szCs w:val="22"/>
          <w:bdr w:val="nil"/>
          <w:lang w:val="en-GB"/>
        </w:rPr>
        <w:t xml:space="preserve"> for necessary care if he/she becomes ill or is involved in an accident during travel within the EU/EEA and Switzerland. </w:t>
      </w:r>
    </w:p>
    <w:p w14:paraId="08F0682D" w14:textId="77777777" w:rsidR="00903FCB" w:rsidRPr="005D18D5" w:rsidRDefault="003A7E22" w:rsidP="00B039DB">
      <w:pPr>
        <w:numPr>
          <w:ilvl w:val="0"/>
          <w:numId w:val="1"/>
        </w:numPr>
        <w:tabs>
          <w:tab w:val="left" w:pos="1560"/>
          <w:tab w:val="left" w:pos="1620"/>
          <w:tab w:val="left" w:pos="8460"/>
        </w:tabs>
        <w:ind w:left="1560" w:right="224" w:hanging="709"/>
        <w:rPr>
          <w:sz w:val="22"/>
          <w:szCs w:val="22"/>
          <w:lang w:val="en-US"/>
        </w:rPr>
      </w:pPr>
      <w:r>
        <w:rPr>
          <w:rFonts w:eastAsia="Times New Roman"/>
          <w:sz w:val="22"/>
          <w:szCs w:val="22"/>
          <w:bdr w:val="nil"/>
          <w:lang w:val="en-GB"/>
        </w:rPr>
        <w:t xml:space="preserve">If school vouchers can be brought along (check with municipality in which employee resides). </w:t>
      </w:r>
    </w:p>
    <w:p w14:paraId="09D94AB0" w14:textId="77777777" w:rsidR="00AB0FB1" w:rsidRPr="005D18D5" w:rsidRDefault="003A7E22" w:rsidP="00B039DB">
      <w:pPr>
        <w:numPr>
          <w:ilvl w:val="0"/>
          <w:numId w:val="1"/>
        </w:numPr>
        <w:tabs>
          <w:tab w:val="left" w:pos="1560"/>
          <w:tab w:val="left" w:pos="1620"/>
          <w:tab w:val="left" w:pos="8460"/>
        </w:tabs>
        <w:ind w:left="1560" w:right="224" w:hanging="709"/>
        <w:rPr>
          <w:sz w:val="22"/>
          <w:szCs w:val="22"/>
          <w:lang w:val="en-US"/>
        </w:rPr>
      </w:pPr>
      <w:r>
        <w:rPr>
          <w:rFonts w:eastAsia="Times New Roman"/>
          <w:sz w:val="22"/>
          <w:szCs w:val="22"/>
          <w:bdr w:val="nil"/>
          <w:lang w:val="en-GB"/>
        </w:rPr>
        <w:t xml:space="preserve">Remember to communicate that if the employee intends to accept employment from another employer in the duty station country during the URA contract period, an HR specialist </w:t>
      </w:r>
      <w:proofErr w:type="gramStart"/>
      <w:r>
        <w:rPr>
          <w:rFonts w:eastAsia="Times New Roman"/>
          <w:sz w:val="22"/>
          <w:szCs w:val="22"/>
          <w:bdr w:val="nil"/>
          <w:lang w:val="en-GB"/>
        </w:rPr>
        <w:t>must first be contacted</w:t>
      </w:r>
      <w:proofErr w:type="gramEnd"/>
      <w:r>
        <w:rPr>
          <w:rFonts w:eastAsia="Times New Roman"/>
          <w:sz w:val="22"/>
          <w:szCs w:val="22"/>
          <w:bdr w:val="nil"/>
          <w:lang w:val="en-GB"/>
        </w:rPr>
        <w:t xml:space="preserve">. Because working for another employer is only possible in exceptional cases, each individual case </w:t>
      </w:r>
      <w:proofErr w:type="gramStart"/>
      <w:r>
        <w:rPr>
          <w:rFonts w:eastAsia="Times New Roman"/>
          <w:sz w:val="22"/>
          <w:szCs w:val="22"/>
          <w:bdr w:val="nil"/>
          <w:lang w:val="en-GB"/>
        </w:rPr>
        <w:t>must be investigated</w:t>
      </w:r>
      <w:proofErr w:type="gramEnd"/>
      <w:r>
        <w:rPr>
          <w:rFonts w:eastAsia="Times New Roman"/>
          <w:sz w:val="22"/>
          <w:szCs w:val="22"/>
          <w:bdr w:val="nil"/>
          <w:lang w:val="en-GB"/>
        </w:rPr>
        <w:t>.</w:t>
      </w:r>
    </w:p>
    <w:p w14:paraId="7012E839" w14:textId="77777777" w:rsidR="00AB0FB1" w:rsidRPr="005D18D5" w:rsidRDefault="003A7E22" w:rsidP="00B039DB">
      <w:pPr>
        <w:numPr>
          <w:ilvl w:val="0"/>
          <w:numId w:val="1"/>
        </w:numPr>
        <w:tabs>
          <w:tab w:val="left" w:pos="1560"/>
          <w:tab w:val="left" w:pos="1620"/>
          <w:tab w:val="left" w:pos="8460"/>
        </w:tabs>
        <w:ind w:left="1560" w:right="224" w:hanging="709"/>
        <w:rPr>
          <w:sz w:val="22"/>
          <w:szCs w:val="22"/>
          <w:lang w:val="en-US"/>
        </w:rPr>
      </w:pPr>
      <w:r>
        <w:rPr>
          <w:rFonts w:eastAsia="Times New Roman"/>
          <w:sz w:val="22"/>
          <w:szCs w:val="22"/>
          <w:bdr w:val="nil"/>
          <w:lang w:val="en-GB"/>
        </w:rPr>
        <w:t xml:space="preserve">Communicate that when the contract states “reimbursement for actual costs”, this means that the costs </w:t>
      </w:r>
      <w:proofErr w:type="gramStart"/>
      <w:r>
        <w:rPr>
          <w:rFonts w:eastAsia="Times New Roman"/>
          <w:sz w:val="22"/>
          <w:szCs w:val="22"/>
          <w:bdr w:val="nil"/>
          <w:lang w:val="en-GB"/>
        </w:rPr>
        <w:t>are reimbursed</w:t>
      </w:r>
      <w:proofErr w:type="gramEnd"/>
      <w:r>
        <w:rPr>
          <w:rFonts w:eastAsia="Times New Roman"/>
          <w:sz w:val="22"/>
          <w:szCs w:val="22"/>
          <w:bdr w:val="nil"/>
          <w:lang w:val="en-GB"/>
        </w:rPr>
        <w:t xml:space="preserve"> upon presentation of original receipt stating what was purchased and for how much. The receipts </w:t>
      </w:r>
      <w:proofErr w:type="gramStart"/>
      <w:r>
        <w:rPr>
          <w:rFonts w:eastAsia="Times New Roman"/>
          <w:sz w:val="22"/>
          <w:szCs w:val="22"/>
          <w:bdr w:val="nil"/>
          <w:lang w:val="en-GB"/>
        </w:rPr>
        <w:t>must be presented</w:t>
      </w:r>
      <w:proofErr w:type="gramEnd"/>
      <w:r>
        <w:rPr>
          <w:rFonts w:eastAsia="Times New Roman"/>
          <w:sz w:val="22"/>
          <w:szCs w:val="22"/>
          <w:bdr w:val="nil"/>
          <w:lang w:val="en-GB"/>
        </w:rPr>
        <w:t xml:space="preserve"> along with the form “URA – </w:t>
      </w:r>
      <w:proofErr w:type="spellStart"/>
      <w:r>
        <w:rPr>
          <w:rFonts w:eastAsia="Times New Roman"/>
          <w:sz w:val="22"/>
          <w:szCs w:val="22"/>
          <w:bdr w:val="nil"/>
          <w:lang w:val="en-GB"/>
        </w:rPr>
        <w:t>Ersättning</w:t>
      </w:r>
      <w:proofErr w:type="spellEnd"/>
      <w:r>
        <w:rPr>
          <w:rFonts w:eastAsia="Times New Roman"/>
          <w:sz w:val="22"/>
          <w:szCs w:val="22"/>
          <w:bdr w:val="nil"/>
          <w:lang w:val="en-GB"/>
        </w:rPr>
        <w:t xml:space="preserve"> för </w:t>
      </w:r>
      <w:proofErr w:type="spellStart"/>
      <w:r>
        <w:rPr>
          <w:rFonts w:eastAsia="Times New Roman"/>
          <w:sz w:val="22"/>
          <w:szCs w:val="22"/>
          <w:bdr w:val="nil"/>
          <w:lang w:val="en-GB"/>
        </w:rPr>
        <w:t>gjorda</w:t>
      </w:r>
      <w:proofErr w:type="spellEnd"/>
      <w:r>
        <w:rPr>
          <w:rFonts w:eastAsia="Times New Roman"/>
          <w:sz w:val="22"/>
          <w:szCs w:val="22"/>
          <w:bdr w:val="nil"/>
          <w:lang w:val="en-GB"/>
        </w:rPr>
        <w:t xml:space="preserve"> </w:t>
      </w:r>
      <w:proofErr w:type="spellStart"/>
      <w:r>
        <w:rPr>
          <w:rFonts w:eastAsia="Times New Roman"/>
          <w:sz w:val="22"/>
          <w:szCs w:val="22"/>
          <w:bdr w:val="nil"/>
          <w:lang w:val="en-GB"/>
        </w:rPr>
        <w:t>utlägg</w:t>
      </w:r>
      <w:proofErr w:type="spellEnd"/>
      <w:r>
        <w:rPr>
          <w:rFonts w:eastAsia="Times New Roman"/>
          <w:sz w:val="22"/>
          <w:szCs w:val="22"/>
          <w:bdr w:val="nil"/>
          <w:lang w:val="en-GB"/>
        </w:rPr>
        <w:t xml:space="preserve">”, form no. 41b (available on the Employee Portal under forms employment, salary and employees, 3.0.11). The person must send the receipts to the department, which will register and certify the form, and then send everything all together to the Salaries Service Unit. </w:t>
      </w:r>
    </w:p>
    <w:p w14:paraId="2063CBF1" w14:textId="77777777" w:rsidR="00CE5AF9" w:rsidRPr="005D18D5" w:rsidRDefault="003A7E22" w:rsidP="00B039DB">
      <w:pPr>
        <w:numPr>
          <w:ilvl w:val="0"/>
          <w:numId w:val="1"/>
        </w:numPr>
        <w:tabs>
          <w:tab w:val="left" w:pos="1560"/>
          <w:tab w:val="left" w:pos="1620"/>
          <w:tab w:val="left" w:pos="8460"/>
        </w:tabs>
        <w:ind w:left="1560" w:right="224" w:hanging="709"/>
        <w:rPr>
          <w:sz w:val="22"/>
          <w:szCs w:val="22"/>
          <w:lang w:val="en-US"/>
        </w:rPr>
      </w:pPr>
      <w:r>
        <w:rPr>
          <w:rFonts w:eastAsia="Times New Roman"/>
          <w:sz w:val="22"/>
          <w:szCs w:val="22"/>
          <w:bdr w:val="nil"/>
          <w:lang w:val="en-GB"/>
        </w:rPr>
        <w:t>Remind that trips should be booked via Uppsala University’s procured travel agency services.</w:t>
      </w:r>
    </w:p>
    <w:p w14:paraId="2F93B27F" w14:textId="77777777" w:rsidR="006F1B2B" w:rsidRPr="005D18D5" w:rsidRDefault="003A7E22" w:rsidP="00B039DB">
      <w:pPr>
        <w:numPr>
          <w:ilvl w:val="0"/>
          <w:numId w:val="1"/>
        </w:numPr>
        <w:tabs>
          <w:tab w:val="left" w:pos="1560"/>
          <w:tab w:val="left" w:pos="1620"/>
          <w:tab w:val="left" w:pos="8460"/>
        </w:tabs>
        <w:ind w:left="1560" w:right="224" w:hanging="709"/>
        <w:rPr>
          <w:sz w:val="22"/>
          <w:szCs w:val="22"/>
          <w:lang w:val="en-US"/>
        </w:rPr>
      </w:pPr>
      <w:r>
        <w:rPr>
          <w:rFonts w:eastAsia="Times New Roman"/>
          <w:sz w:val="22"/>
          <w:szCs w:val="22"/>
          <w:bdr w:val="nil"/>
          <w:lang w:val="en-GB"/>
        </w:rPr>
        <w:t xml:space="preserve">Make a plan for how contact </w:t>
      </w:r>
      <w:proofErr w:type="gramStart"/>
      <w:r>
        <w:rPr>
          <w:rFonts w:eastAsia="Times New Roman"/>
          <w:sz w:val="22"/>
          <w:szCs w:val="22"/>
          <w:bdr w:val="nil"/>
          <w:lang w:val="en-GB"/>
        </w:rPr>
        <w:t>will be maintained</w:t>
      </w:r>
      <w:proofErr w:type="gramEnd"/>
      <w:r>
        <w:rPr>
          <w:rFonts w:eastAsia="Times New Roman"/>
          <w:sz w:val="22"/>
          <w:szCs w:val="22"/>
          <w:bdr w:val="nil"/>
          <w:lang w:val="en-GB"/>
        </w:rPr>
        <w:t xml:space="preserve"> with the employee stationed abroad, who on the department will be responsible for this, etc. Uppsala University has employer responsibility throughout the duty service period. </w:t>
      </w:r>
    </w:p>
    <w:p w14:paraId="60C51313" w14:textId="411B89E4" w:rsidR="00903FCB" w:rsidRPr="00B039DB" w:rsidRDefault="003A7E22" w:rsidP="00B039DB">
      <w:pPr>
        <w:numPr>
          <w:ilvl w:val="0"/>
          <w:numId w:val="1"/>
        </w:numPr>
        <w:tabs>
          <w:tab w:val="left" w:pos="1560"/>
          <w:tab w:val="left" w:pos="1620"/>
          <w:tab w:val="left" w:pos="8460"/>
        </w:tabs>
        <w:ind w:left="1560" w:right="224" w:hanging="709"/>
        <w:rPr>
          <w:sz w:val="22"/>
          <w:szCs w:val="22"/>
          <w:lang w:val="en-US"/>
        </w:rPr>
      </w:pPr>
      <w:r w:rsidRPr="00B039DB">
        <w:rPr>
          <w:rFonts w:eastAsia="Times New Roman"/>
          <w:sz w:val="22"/>
          <w:szCs w:val="22"/>
          <w:bdr w:val="nil"/>
          <w:lang w:val="en-GB"/>
        </w:rPr>
        <w:t>Remember to take out URA insurance with the Legal, Financial and Administrative Services Agency (</w:t>
      </w:r>
      <w:proofErr w:type="spellStart"/>
      <w:r w:rsidRPr="00B039DB">
        <w:rPr>
          <w:rFonts w:eastAsia="Times New Roman"/>
          <w:sz w:val="22"/>
          <w:szCs w:val="22"/>
          <w:bdr w:val="nil"/>
          <w:lang w:val="en-GB"/>
        </w:rPr>
        <w:t>Kammarkollegiet</w:t>
      </w:r>
      <w:proofErr w:type="spellEnd"/>
      <w:r w:rsidRPr="00B039DB">
        <w:rPr>
          <w:rFonts w:eastAsia="Times New Roman"/>
          <w:sz w:val="22"/>
          <w:szCs w:val="22"/>
          <w:bdr w:val="nil"/>
          <w:lang w:val="en-GB"/>
        </w:rPr>
        <w:t xml:space="preserve">). This </w:t>
      </w:r>
      <w:proofErr w:type="gramStart"/>
      <w:r w:rsidRPr="00B039DB">
        <w:rPr>
          <w:rFonts w:eastAsia="Times New Roman"/>
          <w:sz w:val="22"/>
          <w:szCs w:val="22"/>
          <w:bdr w:val="nil"/>
          <w:lang w:val="en-GB"/>
        </w:rPr>
        <w:t>should of course also be renewed</w:t>
      </w:r>
      <w:proofErr w:type="gramEnd"/>
      <w:r w:rsidRPr="00B039DB">
        <w:rPr>
          <w:rFonts w:eastAsia="Times New Roman"/>
          <w:sz w:val="22"/>
          <w:szCs w:val="22"/>
          <w:bdr w:val="nil"/>
          <w:lang w:val="en-GB"/>
        </w:rPr>
        <w:t xml:space="preserve"> if the contract is extended.</w:t>
      </w:r>
    </w:p>
    <w:p w14:paraId="0379A103" w14:textId="77777777" w:rsidR="00903FCB" w:rsidRPr="005D18D5" w:rsidRDefault="00903FCB" w:rsidP="001809B5">
      <w:pPr>
        <w:tabs>
          <w:tab w:val="left" w:pos="1560"/>
          <w:tab w:val="left" w:pos="1620"/>
          <w:tab w:val="left" w:pos="8460"/>
        </w:tabs>
        <w:ind w:left="851" w:right="224"/>
        <w:rPr>
          <w:b/>
          <w:sz w:val="22"/>
          <w:szCs w:val="22"/>
          <w:lang w:val="en-US"/>
        </w:rPr>
      </w:pPr>
    </w:p>
    <w:p w14:paraId="6C22B326" w14:textId="77777777" w:rsidR="00903FCB" w:rsidRPr="005D18D5" w:rsidRDefault="00903FCB" w:rsidP="001809B5">
      <w:pPr>
        <w:tabs>
          <w:tab w:val="left" w:pos="1560"/>
          <w:tab w:val="left" w:pos="1620"/>
          <w:tab w:val="left" w:pos="8460"/>
        </w:tabs>
        <w:ind w:right="224"/>
        <w:rPr>
          <w:b/>
          <w:sz w:val="22"/>
          <w:szCs w:val="22"/>
          <w:lang w:val="en-US"/>
        </w:rPr>
      </w:pPr>
    </w:p>
    <w:p w14:paraId="0A3FA874" w14:textId="77777777" w:rsidR="00F8574C" w:rsidRPr="005D18D5" w:rsidRDefault="003A7E22" w:rsidP="001809B5">
      <w:pPr>
        <w:tabs>
          <w:tab w:val="left" w:pos="851"/>
          <w:tab w:val="left" w:pos="1620"/>
          <w:tab w:val="left" w:pos="8460"/>
        </w:tabs>
        <w:ind w:right="224"/>
        <w:rPr>
          <w:b/>
          <w:color w:val="0070C0"/>
          <w:sz w:val="22"/>
          <w:szCs w:val="22"/>
          <w:lang w:val="en-US"/>
        </w:rPr>
      </w:pPr>
      <w:r w:rsidRPr="005D18D5">
        <w:rPr>
          <w:b/>
          <w:color w:val="0070C0"/>
          <w:sz w:val="22"/>
          <w:szCs w:val="22"/>
          <w:lang w:val="en-US"/>
        </w:rPr>
        <w:tab/>
      </w:r>
    </w:p>
    <w:sectPr w:rsidR="00F8574C" w:rsidRPr="005D18D5" w:rsidSect="0026103F">
      <w:headerReference w:type="even" r:id="rId8"/>
      <w:headerReference w:type="default" r:id="rId9"/>
      <w:footerReference w:type="default" r:id="rId10"/>
      <w:headerReference w:type="first" r:id="rId11"/>
      <w:pgSz w:w="11906" w:h="16838"/>
      <w:pgMar w:top="-2268" w:right="624" w:bottom="851" w:left="1560" w:header="113" w:footer="720"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C15E" w14:textId="77777777" w:rsidR="00C228DE" w:rsidRDefault="00C228DE">
      <w:r>
        <w:separator/>
      </w:r>
    </w:p>
  </w:endnote>
  <w:endnote w:type="continuationSeparator" w:id="0">
    <w:p w14:paraId="0FBBDC55" w14:textId="77777777" w:rsidR="00C228DE" w:rsidRDefault="00C2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08A8" w14:textId="5BFBD996" w:rsidR="0026103F" w:rsidRPr="001809B5" w:rsidRDefault="001809B5" w:rsidP="001809B5">
    <w:pPr>
      <w:pStyle w:val="Sidfot"/>
      <w:spacing w:before="120"/>
      <w:ind w:right="366"/>
      <w:jc w:val="right"/>
      <w:rPr>
        <w:sz w:val="12"/>
        <w:lang w:val="en-US"/>
      </w:rPr>
    </w:pPr>
    <w:r w:rsidRPr="001809B5">
      <w:rPr>
        <w:sz w:val="12"/>
        <w:lang w:val="en-US"/>
      </w:rPr>
      <w:t>Form no</w:t>
    </w:r>
    <w:r w:rsidR="0026103F" w:rsidRPr="001809B5">
      <w:rPr>
        <w:sz w:val="12"/>
        <w:lang w:val="en-US"/>
      </w:rPr>
      <w:t>. 1.1.9</w:t>
    </w:r>
    <w:r w:rsidRPr="001809B5">
      <w:rPr>
        <w:sz w:val="12"/>
        <w:lang w:val="en-US"/>
      </w:rPr>
      <w:t>b</w:t>
    </w:r>
    <w:r w:rsidR="003A629D">
      <w:rPr>
        <w:sz w:val="12"/>
        <w:lang w:val="en-US"/>
      </w:rPr>
      <w:t xml:space="preserve"> HR- </w:t>
    </w:r>
    <w:proofErr w:type="spellStart"/>
    <w:r w:rsidR="003A629D">
      <w:rPr>
        <w:sz w:val="12"/>
        <w:lang w:val="en-US"/>
      </w:rPr>
      <w:t>avd</w:t>
    </w:r>
    <w:proofErr w:type="spellEnd"/>
    <w:r w:rsidR="003A629D">
      <w:rPr>
        <w:sz w:val="12"/>
        <w:lang w:val="en-US"/>
      </w:rPr>
      <w:t>. 220425</w:t>
    </w:r>
  </w:p>
  <w:p w14:paraId="3E6300CC" w14:textId="77777777" w:rsidR="0026103F" w:rsidRPr="001809B5" w:rsidRDefault="0026103F">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D4399" w14:textId="77777777" w:rsidR="00C228DE" w:rsidRDefault="00C228DE">
      <w:r>
        <w:separator/>
      </w:r>
    </w:p>
  </w:footnote>
  <w:footnote w:type="continuationSeparator" w:id="0">
    <w:p w14:paraId="288D275B" w14:textId="77777777" w:rsidR="00C228DE" w:rsidRDefault="00C2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7142" w14:textId="57191824" w:rsidR="008E740A" w:rsidRDefault="00DF1454">
    <w:pPr>
      <w:pStyle w:val="Sidhuvud"/>
    </w:pPr>
    <w:r>
      <w:rPr>
        <w:noProof/>
      </w:rPr>
      <w:pict w14:anchorId="35108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69641" o:spid="_x0000_s2050" type="#_x0000_t136" style="position:absolute;left:0;text-align:left;margin-left:0;margin-top:0;width:605.3pt;height:110.05pt;rotation:315;z-index:-251655168;mso-position-horizontal:center;mso-position-horizontal-relative:margin;mso-position-vertical:center;mso-position-vertical-relative:margin" o:allowincell="f" fillcolor="silver" stroked="f">
          <v:fill opacity=".5"/>
          <v:textpath style="font-family:&quot;Times New Roman&quot;;font-size:1pt" string="ATTACH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B56F" w14:textId="77777777" w:rsidR="0026103F" w:rsidRDefault="0026103F" w:rsidP="0026103F">
    <w:pPr>
      <w:pStyle w:val="Sidhuvud"/>
      <w:tabs>
        <w:tab w:val="left" w:pos="5273"/>
        <w:tab w:val="left" w:pos="9185"/>
      </w:tabs>
      <w:ind w:left="2608"/>
      <w:jc w:val="right"/>
      <w:rPr>
        <w:rFonts w:ascii="Times" w:hAnsi="Times" w:cs="Times"/>
        <w:szCs w:val="24"/>
        <w:bdr w:val="nil"/>
        <w:lang w:val="en-GB"/>
      </w:rPr>
    </w:pPr>
  </w:p>
  <w:p w14:paraId="5CEDD47A" w14:textId="54C870BC" w:rsidR="008C7A68" w:rsidRDefault="00DF1454" w:rsidP="001809B5">
    <w:pPr>
      <w:pStyle w:val="Sidhuvud"/>
      <w:tabs>
        <w:tab w:val="left" w:pos="5273"/>
        <w:tab w:val="left" w:pos="9185"/>
      </w:tabs>
      <w:ind w:left="2608" w:right="224"/>
      <w:jc w:val="right"/>
      <w:rPr>
        <w:rStyle w:val="Sidnummer"/>
        <w:rFonts w:ascii="Times" w:hAnsi="Times"/>
      </w:rPr>
    </w:pPr>
    <w:r>
      <w:rPr>
        <w:noProof/>
      </w:rPr>
      <w:pict w14:anchorId="415E8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69642" o:spid="_x0000_s2051" type="#_x0000_t136" style="position:absolute;left:0;text-align:left;margin-left:0;margin-top:0;width:605.3pt;height:110.05pt;rotation:315;z-index:-251653120;mso-position-horizontal:center;mso-position-horizontal-relative:margin;mso-position-vertical:center;mso-position-vertical-relative:margin" o:allowincell="f" fillcolor="silver" stroked="f">
          <v:fill opacity=".5"/>
          <v:textpath style="font-family:&quot;Times New Roman&quot;;font-size:1pt" string="ATTACHMENT"/>
          <w10:wrap anchorx="margin" anchory="margin"/>
        </v:shape>
      </w:pict>
    </w:r>
    <w:r w:rsidR="003A7E22">
      <w:rPr>
        <w:rFonts w:ascii="Times" w:hAnsi="Times" w:cs="Times"/>
        <w:szCs w:val="24"/>
        <w:bdr w:val="nil"/>
        <w:lang w:val="en-GB"/>
      </w:rPr>
      <w:t>OVERSEAS CONTRACT</w:t>
    </w:r>
    <w:r w:rsidR="003A7E22">
      <w:rPr>
        <w:rFonts w:ascii="Times" w:hAnsi="Times" w:cs="Times"/>
        <w:b/>
        <w:bCs/>
        <w:szCs w:val="24"/>
        <w:bdr w:val="nil"/>
        <w:lang w:val="en-GB"/>
      </w:rPr>
      <w:tab/>
    </w:r>
    <w:r w:rsidR="003A7E22">
      <w:rPr>
        <w:rFonts w:ascii="Times" w:hAnsi="Times" w:cs="Times"/>
        <w:szCs w:val="24"/>
        <w:bdr w:val="nil"/>
        <w:lang w:val="en-GB"/>
      </w:rPr>
      <w:tab/>
    </w:r>
    <w:r w:rsidR="003A7E22">
      <w:rPr>
        <w:rStyle w:val="Sidnummer"/>
        <w:rFonts w:ascii="Times" w:hAnsi="Times"/>
      </w:rPr>
      <w:fldChar w:fldCharType="begin"/>
    </w:r>
    <w:r w:rsidR="003A7E22">
      <w:rPr>
        <w:rStyle w:val="Sidnummer"/>
        <w:rFonts w:ascii="Times" w:hAnsi="Times"/>
      </w:rPr>
      <w:instrText xml:space="preserve"> PAGE </w:instrText>
    </w:r>
    <w:r w:rsidR="003A7E22">
      <w:rPr>
        <w:rStyle w:val="Sidnummer"/>
        <w:rFonts w:ascii="Times" w:hAnsi="Times"/>
      </w:rPr>
      <w:fldChar w:fldCharType="separate"/>
    </w:r>
    <w:r>
      <w:rPr>
        <w:rStyle w:val="Sidnummer"/>
        <w:rFonts w:ascii="Times" w:hAnsi="Times"/>
        <w:noProof/>
      </w:rPr>
      <w:t>4</w:t>
    </w:r>
    <w:r w:rsidR="003A7E22">
      <w:rPr>
        <w:rStyle w:val="Sidnummer"/>
        <w:rFonts w:ascii="Times" w:hAnsi="Times"/>
      </w:rPr>
      <w:fldChar w:fldCharType="end"/>
    </w:r>
    <w:r w:rsidR="003A7E22">
      <w:rPr>
        <w:rFonts w:ascii="Times" w:hAnsi="Times" w:cs="Times"/>
        <w:szCs w:val="24"/>
        <w:bdr w:val="nil"/>
        <w:lang w:val="en-GB"/>
      </w:rPr>
      <w:t xml:space="preserve"> (</w:t>
    </w:r>
    <w:r w:rsidR="003A7E22">
      <w:rPr>
        <w:rStyle w:val="Sidnummer"/>
        <w:rFonts w:ascii="Times" w:hAnsi="Times"/>
      </w:rPr>
      <w:fldChar w:fldCharType="begin"/>
    </w:r>
    <w:r w:rsidR="003A7E22">
      <w:rPr>
        <w:rStyle w:val="Sidnummer"/>
        <w:rFonts w:ascii="Times" w:hAnsi="Times"/>
      </w:rPr>
      <w:instrText xml:space="preserve"> NUMPAGES </w:instrText>
    </w:r>
    <w:r w:rsidR="003A7E22">
      <w:rPr>
        <w:rStyle w:val="Sidnummer"/>
        <w:rFonts w:ascii="Times" w:hAnsi="Times"/>
      </w:rPr>
      <w:fldChar w:fldCharType="separate"/>
    </w:r>
    <w:r>
      <w:rPr>
        <w:rStyle w:val="Sidnummer"/>
        <w:rFonts w:ascii="Times" w:hAnsi="Times"/>
        <w:noProof/>
      </w:rPr>
      <w:t>6</w:t>
    </w:r>
    <w:r w:rsidR="003A7E22">
      <w:rPr>
        <w:rStyle w:val="Sidnummer"/>
        <w:rFonts w:ascii="Times" w:hAnsi="Times"/>
      </w:rPr>
      <w:fldChar w:fldCharType="end"/>
    </w:r>
    <w:r w:rsidR="003A7E22">
      <w:rPr>
        <w:rFonts w:ascii="Times" w:hAnsi="Times" w:cs="Times"/>
        <w:szCs w:val="24"/>
        <w:bdr w:val="nil"/>
        <w:lang w:val="en-GB"/>
      </w:rPr>
      <w:t>)</w:t>
    </w:r>
  </w:p>
  <w:p w14:paraId="4C8B461E" w14:textId="6415781D" w:rsidR="008C7A68" w:rsidRDefault="0026103F" w:rsidP="0026103F">
    <w:pPr>
      <w:pStyle w:val="Sidhuvud"/>
      <w:tabs>
        <w:tab w:val="left" w:pos="5273"/>
        <w:tab w:val="left" w:pos="9185"/>
      </w:tabs>
      <w:ind w:left="-1134"/>
      <w:rPr>
        <w:rFonts w:ascii="Times" w:hAnsi="Times"/>
      </w:rPr>
    </w:pPr>
    <w:r>
      <w:rPr>
        <w:noProof/>
      </w:rPr>
      <w:drawing>
        <wp:inline distT="0" distB="0" distL="0" distR="0" wp14:anchorId="028FA724" wp14:editId="5C0BD409">
          <wp:extent cx="1470660" cy="1470660"/>
          <wp:effectExtent l="0" t="0" r="0" b="0"/>
          <wp:docPr id="11" name="Bildobjekt 11"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utskick nov 2001:Grafisk profil jan 2002:PC:Logotyper_sigill:Logotyper_standard:färg:UU_logo_pc_4f_4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3FF8" w14:textId="4AF05714" w:rsidR="00FA609B" w:rsidRDefault="00DF1454" w:rsidP="00FA609B">
    <w:pPr>
      <w:pStyle w:val="Sidhuvud"/>
      <w:tabs>
        <w:tab w:val="clear" w:pos="7881"/>
        <w:tab w:val="clear" w:pos="9185"/>
        <w:tab w:val="left" w:pos="4080"/>
        <w:tab w:val="center" w:pos="5074"/>
        <w:tab w:val="right" w:pos="9356"/>
      </w:tabs>
      <w:ind w:left="0"/>
      <w:jc w:val="both"/>
      <w:rPr>
        <w:b/>
        <w:noProof/>
      </w:rPr>
    </w:pPr>
    <w:r>
      <w:rPr>
        <w:noProof/>
      </w:rPr>
      <w:pict w14:anchorId="5C051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69640" o:spid="_x0000_s2049" type="#_x0000_t136" style="position:absolute;left:0;text-align:left;margin-left:0;margin-top:0;width:605.3pt;height:110.05pt;rotation:315;z-index:-251657216;mso-position-horizontal:center;mso-position-horizontal-relative:margin;mso-position-vertical:center;mso-position-vertical-relative:margin" o:allowincell="f" fillcolor="silver" stroked="f">
          <v:fill opacity=".5"/>
          <v:textpath style="font-family:&quot;Times New Roman&quot;;font-size:1pt" string="ATTACHMENT"/>
          <w10:wrap anchorx="margin" anchory="margin"/>
        </v:shape>
      </w:pict>
    </w:r>
  </w:p>
  <w:p w14:paraId="6CCC5A28" w14:textId="377FD72E" w:rsidR="005E316D" w:rsidRDefault="005E316D" w:rsidP="005E316D">
    <w:pPr>
      <w:pStyle w:val="Sidhuvud"/>
      <w:tabs>
        <w:tab w:val="left" w:pos="5273"/>
        <w:tab w:val="left" w:pos="9185"/>
      </w:tabs>
      <w:ind w:left="-1276"/>
      <w:jc w:val="right"/>
      <w:rPr>
        <w:noProof/>
      </w:rPr>
    </w:pPr>
    <w:r>
      <w:rPr>
        <w:rFonts w:ascii="Times" w:hAnsi="Times"/>
      </w:rPr>
      <w:t>O</w:t>
    </w:r>
    <w:r w:rsidRPr="005E316D">
      <w:rPr>
        <w:rFonts w:ascii="Times" w:hAnsi="Times"/>
      </w:rPr>
      <w:t>VERSEAS CONTRACT</w:t>
    </w:r>
    <w:r w:rsidRPr="005E316D">
      <w:rPr>
        <w:rFonts w:ascii="Times" w:hAnsi="Times"/>
      </w:rPr>
      <w:tab/>
    </w:r>
    <w:r w:rsidRPr="005E316D">
      <w:fldChar w:fldCharType="begin"/>
    </w:r>
    <w:r w:rsidRPr="005E316D">
      <w:instrText xml:space="preserve"> PAGE </w:instrText>
    </w:r>
    <w:r w:rsidRPr="005E316D">
      <w:fldChar w:fldCharType="separate"/>
    </w:r>
    <w:r w:rsidR="0026103F">
      <w:rPr>
        <w:noProof/>
      </w:rPr>
      <w:t>1</w:t>
    </w:r>
    <w:r w:rsidRPr="005E316D">
      <w:fldChar w:fldCharType="end"/>
    </w:r>
    <w:r w:rsidRPr="005E316D">
      <w:rPr>
        <w:rFonts w:ascii="Times" w:hAnsi="Times"/>
      </w:rPr>
      <w:t xml:space="preserve"> (</w:t>
    </w:r>
    <w:r w:rsidR="00DF1454">
      <w:fldChar w:fldCharType="begin"/>
    </w:r>
    <w:r w:rsidR="00DF1454">
      <w:instrText xml:space="preserve"> NUMPAGES </w:instrText>
    </w:r>
    <w:r w:rsidR="00DF1454">
      <w:fldChar w:fldCharType="separate"/>
    </w:r>
    <w:r w:rsidR="001809B5">
      <w:rPr>
        <w:noProof/>
      </w:rPr>
      <w:t>7</w:t>
    </w:r>
    <w:r w:rsidR="00DF1454">
      <w:rPr>
        <w:noProof/>
      </w:rPr>
      <w:fldChar w:fldCharType="end"/>
    </w:r>
    <w:r w:rsidRPr="005E316D">
      <w:rPr>
        <w:rFonts w:ascii="Times" w:hAnsi="Times"/>
      </w:rPr>
      <w:t>)</w:t>
    </w:r>
  </w:p>
  <w:p w14:paraId="42C8665B" w14:textId="0704F166" w:rsidR="005E316D" w:rsidRPr="005E316D" w:rsidRDefault="005E316D" w:rsidP="005E316D">
    <w:pPr>
      <w:pStyle w:val="Sidhuvud"/>
      <w:tabs>
        <w:tab w:val="left" w:pos="5273"/>
        <w:tab w:val="left" w:pos="9185"/>
      </w:tabs>
      <w:ind w:left="-993"/>
    </w:pPr>
    <w:r>
      <w:rPr>
        <w:noProof/>
      </w:rPr>
      <w:drawing>
        <wp:inline distT="0" distB="0" distL="0" distR="0" wp14:anchorId="263A6962" wp14:editId="42A08F01">
          <wp:extent cx="1470660" cy="1470660"/>
          <wp:effectExtent l="0" t="0" r="0" b="0"/>
          <wp:docPr id="10" name="Bildobjekt 10" descr=":::CD-utskick nov 2001:Grafisk profil jan 2002:PC:Logotyper_sigill:Logotyper_standard:färg:UU_logo_pc_4f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utskick nov 2001:Grafisk profil jan 2002:PC:Logotyper_sigill:Logotyper_standard:färg:UU_logo_pc_4f_4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42A37"/>
    <w:multiLevelType w:val="hybridMultilevel"/>
    <w:tmpl w:val="E75E8AD8"/>
    <w:lvl w:ilvl="0" w:tplc="CBD8D822">
      <w:start w:val="1"/>
      <w:numFmt w:val="decimal"/>
      <w:lvlText w:val="%1."/>
      <w:lvlJc w:val="left"/>
      <w:pPr>
        <w:tabs>
          <w:tab w:val="num" w:pos="8007"/>
        </w:tabs>
        <w:ind w:left="8007" w:hanging="360"/>
      </w:pPr>
      <w:rPr>
        <w:rFonts w:hint="default"/>
        <w:b/>
      </w:rPr>
    </w:lvl>
    <w:lvl w:ilvl="1" w:tplc="157457B6">
      <w:start w:val="1"/>
      <w:numFmt w:val="lowerLetter"/>
      <w:lvlText w:val="%2."/>
      <w:lvlJc w:val="left"/>
      <w:pPr>
        <w:tabs>
          <w:tab w:val="num" w:pos="8727"/>
        </w:tabs>
        <w:ind w:left="8727" w:hanging="360"/>
      </w:pPr>
    </w:lvl>
    <w:lvl w:ilvl="2" w:tplc="407AD5A8" w:tentative="1">
      <w:start w:val="1"/>
      <w:numFmt w:val="lowerRoman"/>
      <w:lvlText w:val="%3."/>
      <w:lvlJc w:val="right"/>
      <w:pPr>
        <w:tabs>
          <w:tab w:val="num" w:pos="9447"/>
        </w:tabs>
        <w:ind w:left="9447" w:hanging="180"/>
      </w:pPr>
    </w:lvl>
    <w:lvl w:ilvl="3" w:tplc="492480E4" w:tentative="1">
      <w:start w:val="1"/>
      <w:numFmt w:val="decimal"/>
      <w:lvlText w:val="%4."/>
      <w:lvlJc w:val="left"/>
      <w:pPr>
        <w:tabs>
          <w:tab w:val="num" w:pos="10167"/>
        </w:tabs>
        <w:ind w:left="10167" w:hanging="360"/>
      </w:pPr>
    </w:lvl>
    <w:lvl w:ilvl="4" w:tplc="19DA2EC8" w:tentative="1">
      <w:start w:val="1"/>
      <w:numFmt w:val="lowerLetter"/>
      <w:lvlText w:val="%5."/>
      <w:lvlJc w:val="left"/>
      <w:pPr>
        <w:tabs>
          <w:tab w:val="num" w:pos="10887"/>
        </w:tabs>
        <w:ind w:left="10887" w:hanging="360"/>
      </w:pPr>
    </w:lvl>
    <w:lvl w:ilvl="5" w:tplc="2724E6A8" w:tentative="1">
      <w:start w:val="1"/>
      <w:numFmt w:val="lowerRoman"/>
      <w:lvlText w:val="%6."/>
      <w:lvlJc w:val="right"/>
      <w:pPr>
        <w:tabs>
          <w:tab w:val="num" w:pos="11607"/>
        </w:tabs>
        <w:ind w:left="11607" w:hanging="180"/>
      </w:pPr>
    </w:lvl>
    <w:lvl w:ilvl="6" w:tplc="3BEE99CC" w:tentative="1">
      <w:start w:val="1"/>
      <w:numFmt w:val="decimal"/>
      <w:lvlText w:val="%7."/>
      <w:lvlJc w:val="left"/>
      <w:pPr>
        <w:tabs>
          <w:tab w:val="num" w:pos="12327"/>
        </w:tabs>
        <w:ind w:left="12327" w:hanging="360"/>
      </w:pPr>
    </w:lvl>
    <w:lvl w:ilvl="7" w:tplc="A16E88DE" w:tentative="1">
      <w:start w:val="1"/>
      <w:numFmt w:val="lowerLetter"/>
      <w:lvlText w:val="%8."/>
      <w:lvlJc w:val="left"/>
      <w:pPr>
        <w:tabs>
          <w:tab w:val="num" w:pos="13047"/>
        </w:tabs>
        <w:ind w:left="13047" w:hanging="360"/>
      </w:pPr>
    </w:lvl>
    <w:lvl w:ilvl="8" w:tplc="488239CE" w:tentative="1">
      <w:start w:val="1"/>
      <w:numFmt w:val="lowerRoman"/>
      <w:lvlText w:val="%9."/>
      <w:lvlJc w:val="right"/>
      <w:pPr>
        <w:tabs>
          <w:tab w:val="num" w:pos="13767"/>
        </w:tabs>
        <w:ind w:left="137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BD"/>
    <w:rsid w:val="00010305"/>
    <w:rsid w:val="0001702F"/>
    <w:rsid w:val="00017337"/>
    <w:rsid w:val="000304B6"/>
    <w:rsid w:val="00044ECD"/>
    <w:rsid w:val="00067CB3"/>
    <w:rsid w:val="00085B80"/>
    <w:rsid w:val="00091EFB"/>
    <w:rsid w:val="000C17EE"/>
    <w:rsid w:val="000D00BD"/>
    <w:rsid w:val="000D5F8D"/>
    <w:rsid w:val="000D7B4F"/>
    <w:rsid w:val="000E670C"/>
    <w:rsid w:val="00100A37"/>
    <w:rsid w:val="00113A45"/>
    <w:rsid w:val="001507BA"/>
    <w:rsid w:val="00167199"/>
    <w:rsid w:val="001809B5"/>
    <w:rsid w:val="001955FA"/>
    <w:rsid w:val="001E3928"/>
    <w:rsid w:val="001E5DDB"/>
    <w:rsid w:val="0020097C"/>
    <w:rsid w:val="002028EE"/>
    <w:rsid w:val="00213863"/>
    <w:rsid w:val="00216E00"/>
    <w:rsid w:val="00221B6E"/>
    <w:rsid w:val="00226E5F"/>
    <w:rsid w:val="0024287E"/>
    <w:rsid w:val="00251F0C"/>
    <w:rsid w:val="002542CE"/>
    <w:rsid w:val="0026103F"/>
    <w:rsid w:val="002646A1"/>
    <w:rsid w:val="00280A3D"/>
    <w:rsid w:val="00292F63"/>
    <w:rsid w:val="00293995"/>
    <w:rsid w:val="002A2844"/>
    <w:rsid w:val="002C593E"/>
    <w:rsid w:val="002F45A2"/>
    <w:rsid w:val="00300B97"/>
    <w:rsid w:val="0031226C"/>
    <w:rsid w:val="0031565A"/>
    <w:rsid w:val="003329F7"/>
    <w:rsid w:val="0038535E"/>
    <w:rsid w:val="003A23F2"/>
    <w:rsid w:val="003A629D"/>
    <w:rsid w:val="003A7E22"/>
    <w:rsid w:val="003C22AA"/>
    <w:rsid w:val="003C5825"/>
    <w:rsid w:val="003C5E65"/>
    <w:rsid w:val="003E2824"/>
    <w:rsid w:val="003E3E9E"/>
    <w:rsid w:val="003E5B42"/>
    <w:rsid w:val="00403918"/>
    <w:rsid w:val="00421885"/>
    <w:rsid w:val="00431856"/>
    <w:rsid w:val="00460C48"/>
    <w:rsid w:val="0047204B"/>
    <w:rsid w:val="004737EB"/>
    <w:rsid w:val="00490C3C"/>
    <w:rsid w:val="00490CAA"/>
    <w:rsid w:val="004A5EA3"/>
    <w:rsid w:val="004B0F65"/>
    <w:rsid w:val="004F09A8"/>
    <w:rsid w:val="0052497B"/>
    <w:rsid w:val="00525A6C"/>
    <w:rsid w:val="0053555A"/>
    <w:rsid w:val="005439A8"/>
    <w:rsid w:val="00552391"/>
    <w:rsid w:val="00566162"/>
    <w:rsid w:val="0056682B"/>
    <w:rsid w:val="005A3CCD"/>
    <w:rsid w:val="005A713B"/>
    <w:rsid w:val="005D18D5"/>
    <w:rsid w:val="005D6450"/>
    <w:rsid w:val="005E15C9"/>
    <w:rsid w:val="005E316D"/>
    <w:rsid w:val="005F5B4B"/>
    <w:rsid w:val="00604DC7"/>
    <w:rsid w:val="00611376"/>
    <w:rsid w:val="00614BB4"/>
    <w:rsid w:val="006245CD"/>
    <w:rsid w:val="00634936"/>
    <w:rsid w:val="00672E7A"/>
    <w:rsid w:val="00675A10"/>
    <w:rsid w:val="006778EA"/>
    <w:rsid w:val="00695EF4"/>
    <w:rsid w:val="006A3A7F"/>
    <w:rsid w:val="006C3200"/>
    <w:rsid w:val="006C64B4"/>
    <w:rsid w:val="006D5E76"/>
    <w:rsid w:val="006E13FA"/>
    <w:rsid w:val="006E59A6"/>
    <w:rsid w:val="006F1B2B"/>
    <w:rsid w:val="006F34AD"/>
    <w:rsid w:val="006F552F"/>
    <w:rsid w:val="00706EDF"/>
    <w:rsid w:val="00726A39"/>
    <w:rsid w:val="007305F4"/>
    <w:rsid w:val="007347AF"/>
    <w:rsid w:val="00735BF1"/>
    <w:rsid w:val="0076280B"/>
    <w:rsid w:val="007760E4"/>
    <w:rsid w:val="007A7A6F"/>
    <w:rsid w:val="007C317A"/>
    <w:rsid w:val="00805416"/>
    <w:rsid w:val="00807037"/>
    <w:rsid w:val="00830960"/>
    <w:rsid w:val="00832460"/>
    <w:rsid w:val="00836105"/>
    <w:rsid w:val="00836291"/>
    <w:rsid w:val="008519DB"/>
    <w:rsid w:val="00863695"/>
    <w:rsid w:val="0087275A"/>
    <w:rsid w:val="008831B2"/>
    <w:rsid w:val="00891546"/>
    <w:rsid w:val="008A11BD"/>
    <w:rsid w:val="008B391F"/>
    <w:rsid w:val="008C4614"/>
    <w:rsid w:val="008C6709"/>
    <w:rsid w:val="008C7A68"/>
    <w:rsid w:val="008E13C4"/>
    <w:rsid w:val="008E740A"/>
    <w:rsid w:val="008F254B"/>
    <w:rsid w:val="00901A70"/>
    <w:rsid w:val="00903FCB"/>
    <w:rsid w:val="00915C4C"/>
    <w:rsid w:val="00936A8C"/>
    <w:rsid w:val="00947172"/>
    <w:rsid w:val="0095479F"/>
    <w:rsid w:val="00964B98"/>
    <w:rsid w:val="009A3A4F"/>
    <w:rsid w:val="009B1692"/>
    <w:rsid w:val="009B2929"/>
    <w:rsid w:val="009C507E"/>
    <w:rsid w:val="009D4857"/>
    <w:rsid w:val="009E2C88"/>
    <w:rsid w:val="009F5B33"/>
    <w:rsid w:val="00A334E7"/>
    <w:rsid w:val="00A41602"/>
    <w:rsid w:val="00A43CCA"/>
    <w:rsid w:val="00A851E8"/>
    <w:rsid w:val="00A96AFF"/>
    <w:rsid w:val="00A97D29"/>
    <w:rsid w:val="00AA4E3C"/>
    <w:rsid w:val="00AB0900"/>
    <w:rsid w:val="00AB0FB1"/>
    <w:rsid w:val="00AB402C"/>
    <w:rsid w:val="00AE122E"/>
    <w:rsid w:val="00AF0483"/>
    <w:rsid w:val="00B00558"/>
    <w:rsid w:val="00B021A2"/>
    <w:rsid w:val="00B039DB"/>
    <w:rsid w:val="00B03B6B"/>
    <w:rsid w:val="00B040F1"/>
    <w:rsid w:val="00B246D4"/>
    <w:rsid w:val="00B259CD"/>
    <w:rsid w:val="00B32F22"/>
    <w:rsid w:val="00B32F9E"/>
    <w:rsid w:val="00B53E83"/>
    <w:rsid w:val="00B57AF1"/>
    <w:rsid w:val="00B643C1"/>
    <w:rsid w:val="00B66D7D"/>
    <w:rsid w:val="00B730A5"/>
    <w:rsid w:val="00BB219D"/>
    <w:rsid w:val="00BB2997"/>
    <w:rsid w:val="00BC02F5"/>
    <w:rsid w:val="00BE14F9"/>
    <w:rsid w:val="00C11799"/>
    <w:rsid w:val="00C228DE"/>
    <w:rsid w:val="00C27169"/>
    <w:rsid w:val="00C319E2"/>
    <w:rsid w:val="00C4774B"/>
    <w:rsid w:val="00C47B71"/>
    <w:rsid w:val="00C5124B"/>
    <w:rsid w:val="00C6459F"/>
    <w:rsid w:val="00C813CA"/>
    <w:rsid w:val="00C902A5"/>
    <w:rsid w:val="00CA140D"/>
    <w:rsid w:val="00CA2EEE"/>
    <w:rsid w:val="00CD1067"/>
    <w:rsid w:val="00CD1348"/>
    <w:rsid w:val="00CD24D0"/>
    <w:rsid w:val="00CE5AF9"/>
    <w:rsid w:val="00CE7901"/>
    <w:rsid w:val="00CF56DC"/>
    <w:rsid w:val="00D15D3D"/>
    <w:rsid w:val="00D23CF1"/>
    <w:rsid w:val="00D266DE"/>
    <w:rsid w:val="00D30B8F"/>
    <w:rsid w:val="00D3105C"/>
    <w:rsid w:val="00D45B0F"/>
    <w:rsid w:val="00D6055F"/>
    <w:rsid w:val="00DA2891"/>
    <w:rsid w:val="00DB030F"/>
    <w:rsid w:val="00DB644C"/>
    <w:rsid w:val="00DC5E5F"/>
    <w:rsid w:val="00DD1A38"/>
    <w:rsid w:val="00DD5AFA"/>
    <w:rsid w:val="00DD792B"/>
    <w:rsid w:val="00DF1454"/>
    <w:rsid w:val="00DF29EE"/>
    <w:rsid w:val="00E01ADB"/>
    <w:rsid w:val="00E42BD9"/>
    <w:rsid w:val="00E6028C"/>
    <w:rsid w:val="00E70C41"/>
    <w:rsid w:val="00E748FE"/>
    <w:rsid w:val="00EA71EA"/>
    <w:rsid w:val="00EC50E3"/>
    <w:rsid w:val="00ED55ED"/>
    <w:rsid w:val="00EE1C66"/>
    <w:rsid w:val="00F3171F"/>
    <w:rsid w:val="00F36F21"/>
    <w:rsid w:val="00F50391"/>
    <w:rsid w:val="00F54AAD"/>
    <w:rsid w:val="00F55837"/>
    <w:rsid w:val="00F63556"/>
    <w:rsid w:val="00F6530A"/>
    <w:rsid w:val="00F671F9"/>
    <w:rsid w:val="00F6794A"/>
    <w:rsid w:val="00F802DF"/>
    <w:rsid w:val="00F8574C"/>
    <w:rsid w:val="00F86F98"/>
    <w:rsid w:val="00FA3BAB"/>
    <w:rsid w:val="00FA609B"/>
    <w:rsid w:val="00FA6882"/>
    <w:rsid w:val="00FC7CF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26F9F49"/>
  <w15:docId w15:val="{BE5A663A-E550-41A4-B049-77837E24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3">
    <w:name w:val="heading 3"/>
    <w:basedOn w:val="Normal"/>
    <w:next w:val="Normal"/>
    <w:link w:val="Rubrik3Char"/>
    <w:qFormat/>
    <w:rsid w:val="00A851E8"/>
    <w:pPr>
      <w:keepNext/>
      <w:spacing w:line="400" w:lineRule="exact"/>
      <w:outlineLvl w:val="2"/>
    </w:pPr>
    <w:rPr>
      <w:rFonts w:ascii="Garamond 3" w:eastAsia="Times New Roman" w:hAnsi="Garamond 3"/>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pPr>
      <w:tabs>
        <w:tab w:val="center" w:pos="4536"/>
        <w:tab w:val="right" w:pos="9072"/>
      </w:tabs>
    </w:pPr>
    <w:rPr>
      <w:sz w:val="14"/>
    </w:rPr>
  </w:style>
  <w:style w:type="paragraph" w:styleId="Sidhuvud">
    <w:name w:val="header"/>
    <w:basedOn w:val="Normal"/>
    <w:link w:val="SidhuvudChar"/>
    <w:uiPriority w:val="99"/>
    <w:pPr>
      <w:tabs>
        <w:tab w:val="left" w:pos="7881"/>
        <w:tab w:val="right" w:pos="9185"/>
      </w:tabs>
      <w:ind w:left="5273"/>
    </w:pPr>
  </w:style>
  <w:style w:type="character" w:styleId="Sidnummer">
    <w:name w:val="page number"/>
    <w:basedOn w:val="Standardstycketeckensnitt"/>
    <w:semiHidden/>
  </w:style>
  <w:style w:type="character" w:styleId="Stark">
    <w:name w:val="Strong"/>
    <w:qFormat/>
    <w:rsid w:val="0053555A"/>
    <w:rPr>
      <w:b/>
      <w:bCs/>
    </w:rPr>
  </w:style>
  <w:style w:type="paragraph" w:styleId="Ballongtext">
    <w:name w:val="Balloon Text"/>
    <w:basedOn w:val="Normal"/>
    <w:link w:val="BallongtextChar"/>
    <w:uiPriority w:val="99"/>
    <w:semiHidden/>
    <w:unhideWhenUsed/>
    <w:rsid w:val="00A97D29"/>
    <w:rPr>
      <w:rFonts w:ascii="Tahoma" w:hAnsi="Tahoma" w:cs="Tahoma"/>
      <w:sz w:val="16"/>
      <w:szCs w:val="16"/>
    </w:rPr>
  </w:style>
  <w:style w:type="character" w:customStyle="1" w:styleId="BallongtextChar">
    <w:name w:val="Ballongtext Char"/>
    <w:link w:val="Ballongtext"/>
    <w:uiPriority w:val="99"/>
    <w:semiHidden/>
    <w:rsid w:val="00A97D29"/>
    <w:rPr>
      <w:rFonts w:ascii="Tahoma" w:hAnsi="Tahoma" w:cs="Tahoma"/>
      <w:sz w:val="16"/>
      <w:szCs w:val="16"/>
    </w:rPr>
  </w:style>
  <w:style w:type="character" w:customStyle="1" w:styleId="Rubrik3Char">
    <w:name w:val="Rubrik 3 Char"/>
    <w:link w:val="Rubrik3"/>
    <w:rsid w:val="00A851E8"/>
    <w:rPr>
      <w:rFonts w:ascii="Garamond 3" w:eastAsia="Times New Roman" w:hAnsi="Garamond 3"/>
      <w:b/>
      <w:sz w:val="32"/>
    </w:rPr>
  </w:style>
  <w:style w:type="paragraph" w:styleId="Brdtext">
    <w:name w:val="Body Text"/>
    <w:basedOn w:val="Normal"/>
    <w:link w:val="BrdtextChar"/>
    <w:rsid w:val="00A851E8"/>
    <w:rPr>
      <w:rFonts w:ascii="Garamond 3" w:eastAsia="Times New Roman" w:hAnsi="Garamond 3"/>
      <w:sz w:val="32"/>
    </w:rPr>
  </w:style>
  <w:style w:type="character" w:customStyle="1" w:styleId="BrdtextChar">
    <w:name w:val="Brödtext Char"/>
    <w:link w:val="Brdtext"/>
    <w:rsid w:val="00A851E8"/>
    <w:rPr>
      <w:rFonts w:ascii="Garamond 3" w:eastAsia="Times New Roman" w:hAnsi="Garamond 3"/>
      <w:sz w:val="32"/>
    </w:rPr>
  </w:style>
  <w:style w:type="character" w:styleId="Kommentarsreferens">
    <w:name w:val="annotation reference"/>
    <w:uiPriority w:val="99"/>
    <w:semiHidden/>
    <w:unhideWhenUsed/>
    <w:rsid w:val="005A713B"/>
    <w:rPr>
      <w:sz w:val="16"/>
      <w:szCs w:val="16"/>
    </w:rPr>
  </w:style>
  <w:style w:type="paragraph" w:styleId="Kommentarer">
    <w:name w:val="annotation text"/>
    <w:basedOn w:val="Normal"/>
    <w:link w:val="KommentarerChar"/>
    <w:uiPriority w:val="99"/>
    <w:semiHidden/>
    <w:unhideWhenUsed/>
    <w:rsid w:val="005A713B"/>
    <w:rPr>
      <w:sz w:val="20"/>
    </w:rPr>
  </w:style>
  <w:style w:type="character" w:customStyle="1" w:styleId="KommentarerChar">
    <w:name w:val="Kommentarer Char"/>
    <w:link w:val="Kommentarer"/>
    <w:uiPriority w:val="99"/>
    <w:semiHidden/>
    <w:rsid w:val="005A713B"/>
    <w:rPr>
      <w:rFonts w:ascii="Times New Roman" w:hAnsi="Times New Roman"/>
    </w:rPr>
  </w:style>
  <w:style w:type="paragraph" w:styleId="Kommentarsmne">
    <w:name w:val="annotation subject"/>
    <w:basedOn w:val="Kommentarer"/>
    <w:next w:val="Kommentarer"/>
    <w:link w:val="KommentarsmneChar"/>
    <w:uiPriority w:val="99"/>
    <w:semiHidden/>
    <w:unhideWhenUsed/>
    <w:rsid w:val="005A713B"/>
    <w:rPr>
      <w:b/>
      <w:bCs/>
    </w:rPr>
  </w:style>
  <w:style w:type="character" w:customStyle="1" w:styleId="KommentarsmneChar">
    <w:name w:val="Kommentarsämne Char"/>
    <w:link w:val="Kommentarsmne"/>
    <w:uiPriority w:val="99"/>
    <w:semiHidden/>
    <w:rsid w:val="005A713B"/>
    <w:rPr>
      <w:rFonts w:ascii="Times New Roman" w:hAnsi="Times New Roman"/>
      <w:b/>
      <w:bCs/>
    </w:rPr>
  </w:style>
  <w:style w:type="table" w:styleId="Tabellrutnt">
    <w:name w:val="Table Grid"/>
    <w:basedOn w:val="Normaltabell"/>
    <w:uiPriority w:val="59"/>
    <w:rsid w:val="00C51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uiPriority w:val="99"/>
    <w:rsid w:val="00B021A2"/>
    <w:rPr>
      <w:rFonts w:ascii="Times New Roman" w:hAnsi="Times New Roman"/>
      <w:sz w:val="24"/>
    </w:rPr>
  </w:style>
  <w:style w:type="character" w:customStyle="1" w:styleId="SidfotChar">
    <w:name w:val="Sidfot Char"/>
    <w:basedOn w:val="Standardstycketeckensnitt"/>
    <w:link w:val="Sidfot"/>
    <w:rsid w:val="0026103F"/>
    <w:rPr>
      <w:rFonts w:ascii="Times New Roman" w:hAnsi="Times New Roman"/>
      <w:sz w:val="14"/>
    </w:rPr>
  </w:style>
  <w:style w:type="paragraph" w:styleId="Liststycke">
    <w:name w:val="List Paragraph"/>
    <w:basedOn w:val="Normal"/>
    <w:uiPriority w:val="34"/>
    <w:qFormat/>
    <w:rsid w:val="00B03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ka889.000\Downloads\ura_kontraktsmall_1704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2867-1514-4866-90A4-196DA127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ura_kontraktsmall_170411.dotx</Template>
  <TotalTime>1</TotalTime>
  <Pages>6</Pages>
  <Words>1837</Words>
  <Characters>10491</Characters>
  <Application>Microsoft Office Word</Application>
  <DocSecurity>0</DocSecurity>
  <Lines>87</Lines>
  <Paragraphs>24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Mottagare</vt:lpstr>
      <vt:lpstr>Mottagare</vt:lpstr>
      <vt:lpstr>Mottagare</vt:lpstr>
    </vt:vector>
  </TitlesOfParts>
  <Company>Uppsala universitet</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Sandra Kardell</dc:creator>
  <cp:lastModifiedBy>Johanna Sandström</cp:lastModifiedBy>
  <cp:revision>4</cp:revision>
  <cp:lastPrinted>2015-08-18T09:44:00Z</cp:lastPrinted>
  <dcterms:created xsi:type="dcterms:W3CDTF">2022-04-25T11:59:00Z</dcterms:created>
  <dcterms:modified xsi:type="dcterms:W3CDTF">2022-04-25T12:00:00Z</dcterms:modified>
</cp:coreProperties>
</file>