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10" w:rsidRDefault="00E46110" w:rsidP="00E46110">
      <w:pPr>
        <w:pStyle w:val="Rubrik"/>
      </w:pPr>
      <w:r>
        <w:t>Statusrapport</w:t>
      </w:r>
    </w:p>
    <w:p w:rsidR="00E46110" w:rsidRPr="00E46110" w:rsidRDefault="009632BC" w:rsidP="00E46110">
      <w:pPr>
        <w:pStyle w:val="Rubrik"/>
        <w:rPr>
          <w:b/>
        </w:rPr>
      </w:pPr>
      <w:r>
        <w:rPr>
          <w:b/>
        </w:rPr>
        <w:t>GLIS-portal ur användarperspektiv</w:t>
      </w:r>
      <w:r w:rsidR="00E46110" w:rsidRPr="00E46110">
        <w:rPr>
          <w:b/>
        </w:rPr>
        <w:t xml:space="preserve"> </w:t>
      </w:r>
    </w:p>
    <w:p w:rsidR="00E46110" w:rsidRDefault="009632BC" w:rsidP="00E46110">
      <w:pPr>
        <w:pStyle w:val="Helptext"/>
        <w:jc w:val="center"/>
      </w:pPr>
      <w:r>
        <w:t>A</w:t>
      </w:r>
      <w:r w:rsidR="00E46110">
        <w:t>ktuell s</w:t>
      </w:r>
      <w:r>
        <w:t>tatus och prognos för projektet</w:t>
      </w:r>
    </w:p>
    <w:p w:rsidR="00E46110" w:rsidRDefault="00E46110" w:rsidP="00E46110">
      <w:pPr>
        <w:pStyle w:val="Rubrik1"/>
      </w:pPr>
      <w:r>
        <w:t>Prognos och nuläge</w:t>
      </w:r>
    </w:p>
    <w:p w:rsidR="00E94C73" w:rsidRDefault="00E94C73" w:rsidP="00C72382">
      <w:pPr>
        <w:pStyle w:val="Brdtext"/>
      </w:pPr>
    </w:p>
    <w:p w:rsidR="00E94C73" w:rsidRPr="00E94C73" w:rsidRDefault="00E94C73" w:rsidP="00D21C9D">
      <w:pPr>
        <w:pStyle w:val="Rubrik2"/>
      </w:pPr>
      <w:r w:rsidRPr="00E94C73">
        <w:t>Nuläge</w:t>
      </w:r>
    </w:p>
    <w:p w:rsidR="00E94C73" w:rsidRPr="00E94C73" w:rsidRDefault="00E94C73" w:rsidP="00C72382">
      <w:pPr>
        <w:pStyle w:val="Brdtext"/>
        <w:rPr>
          <w:b/>
        </w:rPr>
      </w:pPr>
    </w:p>
    <w:p w:rsidR="005F3A10" w:rsidRDefault="00A22A3C" w:rsidP="00C72382">
      <w:pPr>
        <w:pStyle w:val="Brdtext"/>
      </w:pPr>
      <w:r>
        <w:t>K</w:t>
      </w:r>
      <w:r w:rsidR="00C72382">
        <w:t>artläggning</w:t>
      </w:r>
      <w:r w:rsidR="00D86CB8">
        <w:t>en</w:t>
      </w:r>
      <w:r w:rsidR="00C72382">
        <w:t xml:space="preserve"> av </w:t>
      </w:r>
      <w:r w:rsidR="00373DDF">
        <w:t xml:space="preserve">nuläge </w:t>
      </w:r>
      <w:r w:rsidR="00C72382">
        <w:t>hur GLIS upplevs och an</w:t>
      </w:r>
      <w:r w:rsidR="00B67820">
        <w:t>vänds idag,</w:t>
      </w:r>
      <w:r w:rsidR="00373DDF">
        <w:t xml:space="preserve"> börläge</w:t>
      </w:r>
      <w:r w:rsidR="00B67820">
        <w:t xml:space="preserve"> och</w:t>
      </w:r>
      <w:r w:rsidR="00373DDF">
        <w:t xml:space="preserve"> behov</w:t>
      </w:r>
      <w:r w:rsidR="00B67820">
        <w:t xml:space="preserve">sanalys </w:t>
      </w:r>
      <w:r w:rsidR="00373DDF">
        <w:t xml:space="preserve">på olika nivåer </w:t>
      </w:r>
      <w:r>
        <w:t xml:space="preserve">i organisationen </w:t>
      </w:r>
      <w:r w:rsidR="00B67820">
        <w:t>och</w:t>
      </w:r>
      <w:r w:rsidR="00373DDF">
        <w:t xml:space="preserve"> användargrupper</w:t>
      </w:r>
      <w:r w:rsidR="005F3A10">
        <w:t xml:space="preserve"> har </w:t>
      </w:r>
      <w:r w:rsidR="00B67820">
        <w:t>gått bra enligt tid</w:t>
      </w:r>
      <w:r w:rsidR="000B1863">
        <w:t>s</w:t>
      </w:r>
      <w:r w:rsidR="005F3A10">
        <w:t>planen</w:t>
      </w:r>
      <w:r w:rsidR="00B67820">
        <w:t xml:space="preserve"> hittills</w:t>
      </w:r>
      <w:r w:rsidR="005F3A10">
        <w:t xml:space="preserve">. </w:t>
      </w:r>
    </w:p>
    <w:p w:rsidR="005F3A10" w:rsidRDefault="005F3A10" w:rsidP="00C72382">
      <w:pPr>
        <w:pStyle w:val="Brdtext"/>
      </w:pPr>
    </w:p>
    <w:p w:rsidR="00940A1E" w:rsidRDefault="00373DDF" w:rsidP="00940A1E">
      <w:pPr>
        <w:pStyle w:val="Brdtext"/>
      </w:pPr>
      <w:r>
        <w:t>Samtliga fem</w:t>
      </w:r>
      <w:r w:rsidR="005F3A10">
        <w:t xml:space="preserve"> workshoppar och </w:t>
      </w:r>
      <w:r w:rsidR="00A22A3C">
        <w:t xml:space="preserve">15 </w:t>
      </w:r>
      <w:r w:rsidR="005F3A10">
        <w:t xml:space="preserve">personliga intervjuer </w:t>
      </w:r>
      <w:r>
        <w:t>är genomförda</w:t>
      </w:r>
      <w:r w:rsidR="00A22A3C">
        <w:t xml:space="preserve"> och a</w:t>
      </w:r>
      <w:r>
        <w:t>rbetet med att sammanställa</w:t>
      </w:r>
      <w:r w:rsidR="00A22A3C">
        <w:t xml:space="preserve"> resultaten</w:t>
      </w:r>
      <w:r w:rsidR="000D026C">
        <w:t xml:space="preserve"> </w:t>
      </w:r>
      <w:r>
        <w:t>p</w:t>
      </w:r>
      <w:r w:rsidR="00940A1E">
        <w:t>ågår men deltagare i projektgruppen är mycket upptagna av andra arbetsuppgifter som måste prioriteras högre än projektet för närvarande.</w:t>
      </w:r>
    </w:p>
    <w:p w:rsidR="00A22A3C" w:rsidRDefault="00A22A3C" w:rsidP="00C72382">
      <w:pPr>
        <w:pStyle w:val="Brdtext"/>
      </w:pPr>
    </w:p>
    <w:p w:rsidR="0019310E" w:rsidRDefault="00191EBD" w:rsidP="00C72382">
      <w:pPr>
        <w:pStyle w:val="Brdtext"/>
      </w:pPr>
      <w:r>
        <w:t>Arbetsm</w:t>
      </w:r>
      <w:r w:rsidR="0019310E">
        <w:t>öten med projektgruppen är inbokade</w:t>
      </w:r>
      <w:r w:rsidR="00DA1A31">
        <w:t xml:space="preserve"> till </w:t>
      </w:r>
      <w:r w:rsidR="0019310E">
        <w:t xml:space="preserve"> den 12 och 26 maj.</w:t>
      </w:r>
    </w:p>
    <w:p w:rsidR="0019310E" w:rsidRDefault="0019310E" w:rsidP="00C72382">
      <w:pPr>
        <w:pStyle w:val="Brdtext"/>
      </w:pPr>
      <w:r>
        <w:t xml:space="preserve">Möten med styrgruppen är </w:t>
      </w:r>
      <w:r w:rsidR="00DA1A31">
        <w:t>in</w:t>
      </w:r>
      <w:r>
        <w:t>bokade</w:t>
      </w:r>
      <w:r w:rsidR="00DA1A31">
        <w:t xml:space="preserve"> till den 13 maj och den</w:t>
      </w:r>
      <w:r>
        <w:t xml:space="preserve"> 28 maj</w:t>
      </w:r>
      <w:r w:rsidR="00DA1A31">
        <w:t xml:space="preserve"> ersätts med ett nytt datum den 11 juni.</w:t>
      </w:r>
    </w:p>
    <w:p w:rsidR="0019310E" w:rsidRDefault="0019310E" w:rsidP="00C72382">
      <w:pPr>
        <w:pStyle w:val="Brdtext"/>
      </w:pPr>
    </w:p>
    <w:p w:rsidR="000B1863" w:rsidRDefault="00A22A3C" w:rsidP="000B1863">
      <w:pPr>
        <w:pStyle w:val="Brdtext"/>
      </w:pPr>
      <w:r>
        <w:t>E</w:t>
      </w:r>
      <w:r w:rsidR="00B67820">
        <w:t xml:space="preserve">tt </w:t>
      </w:r>
      <w:r>
        <w:t>möte</w:t>
      </w:r>
      <w:r w:rsidR="00B67820">
        <w:t xml:space="preserve"> för presentation av resultat från workshopparna och intervjuerna </w:t>
      </w:r>
      <w:r w:rsidR="00373DDF">
        <w:t xml:space="preserve">är </w:t>
      </w:r>
      <w:r w:rsidR="0019310E">
        <w:t>in</w:t>
      </w:r>
      <w:r w:rsidR="00373DDF">
        <w:t xml:space="preserve">bokat som videokonferens den 27 maj med samtliga medverkande i projektet. </w:t>
      </w:r>
      <w:r w:rsidR="00B67820">
        <w:t>M</w:t>
      </w:r>
      <w:r w:rsidR="00940A1E">
        <w:t>ötet</w:t>
      </w:r>
      <w:r w:rsidR="000B1863">
        <w:t>s</w:t>
      </w:r>
      <w:r w:rsidR="00B67820">
        <w:t xml:space="preserve"> syfte </w:t>
      </w:r>
      <w:r w:rsidR="000B1863">
        <w:t>i fösta hand är att dela information men också</w:t>
      </w:r>
      <w:r w:rsidR="00940A1E">
        <w:t xml:space="preserve"> fungera som avstämning mot </w:t>
      </w:r>
      <w:r w:rsidR="000B1863">
        <w:t>alla</w:t>
      </w:r>
      <w:r w:rsidR="00940A1E">
        <w:t xml:space="preserve"> medverkande </w:t>
      </w:r>
      <w:r w:rsidR="000B1863">
        <w:t>att</w:t>
      </w:r>
      <w:r w:rsidR="00940A1E">
        <w:t xml:space="preserve"> </w:t>
      </w:r>
      <w:r w:rsidR="000B1863">
        <w:t>kunna</w:t>
      </w:r>
      <w:r w:rsidR="00940A1E">
        <w:t xml:space="preserve"> återkoppla </w:t>
      </w:r>
      <w:r w:rsidR="000B1863">
        <w:t xml:space="preserve">till projektgruppen </w:t>
      </w:r>
      <w:r w:rsidR="00940A1E">
        <w:t>om något viktigt skull</w:t>
      </w:r>
      <w:r w:rsidR="003D1591">
        <w:t xml:space="preserve">e ha </w:t>
      </w:r>
      <w:r w:rsidR="007009E3">
        <w:t>fallit bort.</w:t>
      </w:r>
      <w:r w:rsidR="000B1863">
        <w:t xml:space="preserve"> </w:t>
      </w:r>
      <w:r w:rsidR="000B1863">
        <w:t>Totalt 52 personer är inbjudna.</w:t>
      </w:r>
    </w:p>
    <w:p w:rsidR="000D026C" w:rsidRDefault="000D026C" w:rsidP="00373DDF">
      <w:pPr>
        <w:pStyle w:val="Brdtext"/>
        <w:ind w:left="0"/>
      </w:pPr>
    </w:p>
    <w:p w:rsidR="00A22A3C" w:rsidRDefault="00A22A3C" w:rsidP="00C72382">
      <w:pPr>
        <w:pStyle w:val="Brdtext"/>
      </w:pPr>
    </w:p>
    <w:p w:rsidR="0019310E" w:rsidRPr="00E94C73" w:rsidRDefault="0019310E" w:rsidP="00D21C9D">
      <w:pPr>
        <w:pStyle w:val="Rubrik2"/>
      </w:pPr>
      <w:r w:rsidRPr="00E94C73">
        <w:t>Prognos</w:t>
      </w:r>
    </w:p>
    <w:p w:rsidR="0019310E" w:rsidRPr="00E94C73" w:rsidRDefault="0019310E" w:rsidP="00C72382">
      <w:pPr>
        <w:pStyle w:val="Brdtext"/>
        <w:rPr>
          <w:b/>
        </w:rPr>
      </w:pPr>
    </w:p>
    <w:p w:rsidR="00E94C73" w:rsidRDefault="0019310E" w:rsidP="00C72382">
      <w:pPr>
        <w:pStyle w:val="Brdtext"/>
      </w:pPr>
      <w:r>
        <w:t xml:space="preserve">Eftersom deltagare i projektgruppen är mycket upptagna av högt prioriterade arbetsuppgifter </w:t>
      </w:r>
      <w:r w:rsidR="00D86CB8">
        <w:t xml:space="preserve">för närvarande och </w:t>
      </w:r>
      <w:r w:rsidR="00191EBD">
        <w:t>en deltagare är sjukskriven för tillfället behöver tidsplane</w:t>
      </w:r>
      <w:r w:rsidR="00E94C73">
        <w:t xml:space="preserve">n skjutas upp med </w:t>
      </w:r>
      <w:r w:rsidR="00D86CB8">
        <w:t>två</w:t>
      </w:r>
      <w:r w:rsidR="00E94C73">
        <w:t xml:space="preserve"> veckor.</w:t>
      </w:r>
    </w:p>
    <w:p w:rsidR="00E94C73" w:rsidRDefault="00E94C73" w:rsidP="00C72382">
      <w:pPr>
        <w:pStyle w:val="Brdtext"/>
      </w:pPr>
    </w:p>
    <w:p w:rsidR="00E94C73" w:rsidRPr="00E94C73" w:rsidRDefault="00E94C73" w:rsidP="00C72382">
      <w:pPr>
        <w:pStyle w:val="Brdtext"/>
        <w:rPr>
          <w:b/>
        </w:rPr>
      </w:pPr>
      <w:r w:rsidRPr="00E94C73">
        <w:rPr>
          <w:b/>
        </w:rPr>
        <w:t xml:space="preserve">Förslag till en ny tidsplan: </w:t>
      </w:r>
    </w:p>
    <w:p w:rsidR="004113E8" w:rsidRDefault="00E94C73" w:rsidP="00C72382">
      <w:pPr>
        <w:pStyle w:val="Brdtext"/>
      </w:pPr>
      <w:r>
        <w:t xml:space="preserve">Ett utkast till slutrapport </w:t>
      </w:r>
      <w:r w:rsidR="00D86CB8">
        <w:t>under vecka 23</w:t>
      </w:r>
      <w:r>
        <w:t xml:space="preserve"> och</w:t>
      </w:r>
      <w:r w:rsidR="00D86CB8">
        <w:t xml:space="preserve"> styrgruppsmöte under vecka 24</w:t>
      </w:r>
      <w:r>
        <w:t>,</w:t>
      </w:r>
      <w:r w:rsidR="00D86CB8">
        <w:t xml:space="preserve"> den 11 juni.</w:t>
      </w:r>
    </w:p>
    <w:p w:rsidR="00E94C73" w:rsidRDefault="00D86CB8" w:rsidP="00C72382">
      <w:pPr>
        <w:pStyle w:val="Brdtext"/>
      </w:pPr>
      <w:r>
        <w:t xml:space="preserve"> </w:t>
      </w:r>
    </w:p>
    <w:p w:rsidR="0019310E" w:rsidRDefault="000B1863" w:rsidP="00C72382">
      <w:pPr>
        <w:pStyle w:val="Brdtext"/>
      </w:pPr>
      <w:r>
        <w:t>A</w:t>
      </w:r>
      <w:r w:rsidR="00191EBD">
        <w:t>rbete</w:t>
      </w:r>
      <w:r>
        <w:t>t</w:t>
      </w:r>
      <w:r w:rsidR="00191EBD">
        <w:t xml:space="preserve"> med </w:t>
      </w:r>
      <w:r>
        <w:t>workshop</w:t>
      </w:r>
      <w:r w:rsidR="00191EBD">
        <w:t>- och intervju</w:t>
      </w:r>
      <w:r>
        <w:t>sammanställningar</w:t>
      </w:r>
      <w:r w:rsidR="00191EBD">
        <w:t xml:space="preserve"> </w:t>
      </w:r>
      <w:r w:rsidR="00E94C73">
        <w:t>in</w:t>
      </w:r>
      <w:r>
        <w:t>för</w:t>
      </w:r>
      <w:r w:rsidR="00E94C73">
        <w:t xml:space="preserve"> slutrapport</w:t>
      </w:r>
      <w:r>
        <w:t>en är tidskrävande och kräver flera arbetsmöten med projektgruppen för att kunna kopplas till</w:t>
      </w:r>
      <w:r w:rsidR="00E94C73">
        <w:t xml:space="preserve"> nedanstående </w:t>
      </w:r>
      <w:r w:rsidR="004E7D99">
        <w:t>projektmål</w:t>
      </w:r>
      <w:r w:rsidR="00E94C73">
        <w:t>.</w:t>
      </w:r>
    </w:p>
    <w:p w:rsidR="0025335B" w:rsidRDefault="0025335B" w:rsidP="00C72382">
      <w:pPr>
        <w:pStyle w:val="Brdtext"/>
      </w:pPr>
    </w:p>
    <w:p w:rsidR="0010223E" w:rsidRPr="0025335B" w:rsidRDefault="0025335B" w:rsidP="00940A1E">
      <w:pPr>
        <w:pStyle w:val="Brdtext"/>
        <w:rPr>
          <w:b/>
        </w:rPr>
      </w:pPr>
      <w:r w:rsidRPr="0025335B">
        <w:rPr>
          <w:b/>
        </w:rPr>
        <w:t>Projektmålen för delprojektet fas 1 (Kartläggning)</w:t>
      </w:r>
    </w:p>
    <w:p w:rsidR="0010223E" w:rsidRPr="0010223E" w:rsidRDefault="0010223E" w:rsidP="0010223E">
      <w:pPr>
        <w:numPr>
          <w:ilvl w:val="0"/>
          <w:numId w:val="12"/>
        </w:numPr>
        <w:spacing w:after="120" w:line="260" w:lineRule="atLeast"/>
        <w:rPr>
          <w:rFonts w:cs="Arial"/>
          <w:szCs w:val="20"/>
        </w:rPr>
      </w:pPr>
      <w:r w:rsidRPr="0010223E">
        <w:rPr>
          <w:rFonts w:cs="Arial"/>
          <w:szCs w:val="20"/>
        </w:rPr>
        <w:t>Kartläggning av nuläge om hur GLIS svarar upp mot verksamhetens behov som ett stöd för strategiska beslut och strategisk planering.</w:t>
      </w:r>
    </w:p>
    <w:p w:rsidR="0010223E" w:rsidRPr="0010223E" w:rsidRDefault="0010223E" w:rsidP="0010223E">
      <w:pPr>
        <w:numPr>
          <w:ilvl w:val="0"/>
          <w:numId w:val="12"/>
        </w:numPr>
        <w:spacing w:after="120" w:line="260" w:lineRule="atLeast"/>
        <w:rPr>
          <w:rFonts w:cs="Arial"/>
          <w:szCs w:val="20"/>
        </w:rPr>
      </w:pPr>
      <w:r w:rsidRPr="0010223E">
        <w:rPr>
          <w:rFonts w:cs="Arial"/>
          <w:szCs w:val="20"/>
        </w:rPr>
        <w:t>Kartläggning av börläge om behov av anpassning och utveckling av GLIS-portalen.</w:t>
      </w:r>
    </w:p>
    <w:p w:rsidR="0010223E" w:rsidRPr="0010223E" w:rsidRDefault="0010223E" w:rsidP="0010223E">
      <w:pPr>
        <w:pStyle w:val="Liststycke"/>
        <w:ind w:left="1440"/>
        <w:rPr>
          <w:rFonts w:ascii="Arial" w:hAnsi="Arial" w:cs="Arial"/>
          <w:b/>
          <w:sz w:val="20"/>
          <w:szCs w:val="20"/>
        </w:rPr>
      </w:pPr>
      <w:r w:rsidRPr="0010223E">
        <w:rPr>
          <w:rFonts w:ascii="Arial" w:hAnsi="Arial" w:cs="Arial"/>
          <w:b/>
          <w:sz w:val="20"/>
          <w:szCs w:val="20"/>
        </w:rPr>
        <w:t>För organisatoriska nivåer:</w:t>
      </w:r>
    </w:p>
    <w:p w:rsidR="0010223E" w:rsidRPr="0010223E" w:rsidRDefault="0010223E" w:rsidP="0010223E">
      <w:pPr>
        <w:pStyle w:val="Liststyck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Universitetsledning</w:t>
      </w:r>
    </w:p>
    <w:p w:rsidR="0010223E" w:rsidRPr="0010223E" w:rsidRDefault="0010223E" w:rsidP="0010223E">
      <w:pPr>
        <w:pStyle w:val="Liststyck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lastRenderedPageBreak/>
        <w:t>Vetenskapsområden och fakulteter</w:t>
      </w:r>
    </w:p>
    <w:p w:rsidR="0010223E" w:rsidRPr="0010223E" w:rsidRDefault="0010223E" w:rsidP="0010223E">
      <w:pPr>
        <w:pStyle w:val="Liststyck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Avdelningar</w:t>
      </w:r>
    </w:p>
    <w:p w:rsidR="0010223E" w:rsidRPr="0010223E" w:rsidRDefault="0010223E" w:rsidP="0010223E">
      <w:pPr>
        <w:pStyle w:val="Liststycke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Institutioner</w:t>
      </w:r>
    </w:p>
    <w:p w:rsidR="0010223E" w:rsidRPr="0010223E" w:rsidRDefault="0010223E" w:rsidP="0010223E">
      <w:pPr>
        <w:numPr>
          <w:ilvl w:val="0"/>
          <w:numId w:val="12"/>
        </w:numPr>
        <w:spacing w:after="120" w:line="260" w:lineRule="atLeast"/>
        <w:rPr>
          <w:rFonts w:cs="Arial"/>
          <w:szCs w:val="20"/>
        </w:rPr>
      </w:pPr>
      <w:r w:rsidRPr="0010223E">
        <w:rPr>
          <w:rFonts w:cs="Arial"/>
          <w:szCs w:val="20"/>
        </w:rPr>
        <w:t>Kartläggning av nuläge om hur GLIS svarar upp mot verksamhetens behov som ett stöd för strategiska beslut och strategisk planering.</w:t>
      </w:r>
    </w:p>
    <w:p w:rsidR="0010223E" w:rsidRPr="0010223E" w:rsidRDefault="0010223E" w:rsidP="0010223E">
      <w:pPr>
        <w:numPr>
          <w:ilvl w:val="0"/>
          <w:numId w:val="12"/>
        </w:numPr>
        <w:spacing w:after="120" w:line="260" w:lineRule="atLeast"/>
        <w:rPr>
          <w:rFonts w:cs="Arial"/>
          <w:szCs w:val="20"/>
        </w:rPr>
      </w:pPr>
      <w:r w:rsidRPr="0010223E">
        <w:rPr>
          <w:rFonts w:cs="Arial"/>
          <w:szCs w:val="20"/>
        </w:rPr>
        <w:t>Kartläggning av börläge om behov av anpassning och utveckling av GLIS-portalen.</w:t>
      </w:r>
    </w:p>
    <w:p w:rsidR="0010223E" w:rsidRPr="0010223E" w:rsidRDefault="0010223E" w:rsidP="0010223E">
      <w:pPr>
        <w:pStyle w:val="Liststycke"/>
        <w:ind w:left="1440"/>
        <w:rPr>
          <w:rFonts w:ascii="Arial" w:hAnsi="Arial" w:cs="Arial"/>
          <w:b/>
          <w:sz w:val="20"/>
          <w:szCs w:val="20"/>
        </w:rPr>
      </w:pPr>
      <w:r w:rsidRPr="0010223E">
        <w:rPr>
          <w:rFonts w:ascii="Arial" w:hAnsi="Arial" w:cs="Arial"/>
          <w:b/>
          <w:sz w:val="20"/>
          <w:szCs w:val="20"/>
        </w:rPr>
        <w:t>Inom uppföljningsområden:</w:t>
      </w:r>
    </w:p>
    <w:p w:rsidR="0010223E" w:rsidRPr="0010223E" w:rsidRDefault="0010223E" w:rsidP="0010223E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Ekonomi- och budgetuppföljning</w:t>
      </w:r>
    </w:p>
    <w:p w:rsidR="0010223E" w:rsidRPr="0010223E" w:rsidRDefault="0010223E" w:rsidP="0010223E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HR</w:t>
      </w:r>
    </w:p>
    <w:p w:rsidR="0010223E" w:rsidRPr="0010223E" w:rsidRDefault="0010223E" w:rsidP="0010223E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Grund- och avancerad utbildning</w:t>
      </w:r>
    </w:p>
    <w:p w:rsidR="0010223E" w:rsidRPr="0010223E" w:rsidRDefault="004E7D99" w:rsidP="0010223E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Forskarutbildning</w:t>
      </w:r>
    </w:p>
    <w:p w:rsidR="0010223E" w:rsidRPr="0010223E" w:rsidRDefault="0010223E" w:rsidP="0010223E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Vetenskapliga publiceringar</w:t>
      </w:r>
    </w:p>
    <w:p w:rsidR="0010223E" w:rsidRPr="0010223E" w:rsidRDefault="0010223E" w:rsidP="0010223E">
      <w:pPr>
        <w:pStyle w:val="Liststycke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0223E">
        <w:rPr>
          <w:rFonts w:ascii="Arial" w:hAnsi="Arial" w:cs="Arial"/>
          <w:sz w:val="20"/>
          <w:szCs w:val="20"/>
        </w:rPr>
        <w:t>Lokalförsörjning</w:t>
      </w:r>
    </w:p>
    <w:p w:rsidR="0010223E" w:rsidRDefault="0010223E" w:rsidP="004113E8">
      <w:pPr>
        <w:numPr>
          <w:ilvl w:val="0"/>
          <w:numId w:val="12"/>
        </w:numPr>
        <w:spacing w:after="120" w:line="260" w:lineRule="atLeast"/>
        <w:rPr>
          <w:rFonts w:cs="Arial"/>
          <w:szCs w:val="20"/>
        </w:rPr>
      </w:pPr>
      <w:r w:rsidRPr="0010223E">
        <w:rPr>
          <w:rFonts w:cs="Arial"/>
          <w:szCs w:val="20"/>
        </w:rPr>
        <w:t>Beslut om anpassning och utveckling under delprojektet fas 2.</w:t>
      </w:r>
    </w:p>
    <w:p w:rsidR="004113E8" w:rsidRPr="004113E8" w:rsidRDefault="004113E8" w:rsidP="004113E8">
      <w:pPr>
        <w:spacing w:after="120" w:line="260" w:lineRule="atLeast"/>
        <w:ind w:left="1080"/>
        <w:rPr>
          <w:rFonts w:cs="Arial"/>
          <w:szCs w:val="20"/>
        </w:rPr>
      </w:pPr>
    </w:p>
    <w:p w:rsidR="00BD0FC7" w:rsidRPr="00BD0FC7" w:rsidRDefault="00BD0FC7" w:rsidP="000D026C">
      <w:pPr>
        <w:pStyle w:val="Brdtext"/>
        <w:ind w:left="0"/>
      </w:pPr>
    </w:p>
    <w:p w:rsidR="00104BC5" w:rsidRDefault="00104BC5" w:rsidP="00104BC5">
      <w:pPr>
        <w:pStyle w:val="Brdtext"/>
      </w:pPr>
    </w:p>
    <w:p w:rsidR="00E46110" w:rsidRPr="00104BC5" w:rsidRDefault="00104BC5" w:rsidP="00E46110">
      <w:pPr>
        <w:pStyle w:val="Brdtext"/>
        <w:rPr>
          <w:color w:val="808080" w:themeColor="background1" w:themeShade="80"/>
        </w:rPr>
      </w:pPr>
      <w:r w:rsidRPr="00104BC5">
        <w:rPr>
          <w:color w:val="808080" w:themeColor="background1" w:themeShade="80"/>
        </w:rPr>
        <w:t>Grön = enligt plan. Gul = avvikelse, åtgärd finns. Röd = avvikelse, beslut saknas</w:t>
      </w:r>
    </w:p>
    <w:tbl>
      <w:tblPr>
        <w:tblStyle w:val="Tabellrutnt"/>
        <w:tblW w:w="0" w:type="auto"/>
        <w:tblInd w:w="680" w:type="dxa"/>
        <w:tblLayout w:type="fixed"/>
        <w:tblLook w:val="04A0" w:firstRow="1" w:lastRow="0" w:firstColumn="1" w:lastColumn="0" w:noHBand="0" w:noVBand="1"/>
      </w:tblPr>
      <w:tblGrid>
        <w:gridCol w:w="1158"/>
        <w:gridCol w:w="709"/>
        <w:gridCol w:w="567"/>
        <w:gridCol w:w="3260"/>
        <w:gridCol w:w="2688"/>
      </w:tblGrid>
      <w:tr w:rsidR="00E46110" w:rsidTr="00E46110">
        <w:trPr>
          <w:trHeight w:val="795"/>
        </w:trPr>
        <w:tc>
          <w:tcPr>
            <w:tcW w:w="1158" w:type="dxa"/>
            <w:shd w:val="clear" w:color="auto" w:fill="BDD7FF"/>
          </w:tcPr>
          <w:p w:rsidR="00E46110" w:rsidRPr="00EC7DF8" w:rsidRDefault="00E46110" w:rsidP="00E46110">
            <w:pPr>
              <w:pStyle w:val="Table"/>
            </w:pPr>
          </w:p>
        </w:tc>
        <w:tc>
          <w:tcPr>
            <w:tcW w:w="709" w:type="dxa"/>
            <w:shd w:val="clear" w:color="auto" w:fill="BDD7FF"/>
            <w:textDirection w:val="tbRl"/>
          </w:tcPr>
          <w:p w:rsidR="00E46110" w:rsidRPr="00260D69" w:rsidRDefault="00E46110" w:rsidP="00B70335">
            <w:pPr>
              <w:pStyle w:val="Table"/>
              <w:jc w:val="center"/>
            </w:pPr>
            <w:r w:rsidRPr="008C34B5">
              <w:rPr>
                <w:sz w:val="18"/>
              </w:rPr>
              <w:t>Före-gående</w:t>
            </w:r>
          </w:p>
        </w:tc>
        <w:tc>
          <w:tcPr>
            <w:tcW w:w="567" w:type="dxa"/>
            <w:shd w:val="clear" w:color="auto" w:fill="BDD7FF"/>
            <w:textDirection w:val="tbRl"/>
          </w:tcPr>
          <w:p w:rsidR="00E46110" w:rsidRPr="00260D69" w:rsidRDefault="00E46110" w:rsidP="00B70335">
            <w:pPr>
              <w:pStyle w:val="Table"/>
              <w:jc w:val="center"/>
            </w:pPr>
            <w:r w:rsidRPr="008C34B5">
              <w:rPr>
                <w:sz w:val="18"/>
              </w:rPr>
              <w:t>Aktuel</w:t>
            </w:r>
            <w:r w:rsidRPr="00260D69">
              <w:t>l</w:t>
            </w:r>
          </w:p>
        </w:tc>
        <w:tc>
          <w:tcPr>
            <w:tcW w:w="3260" w:type="dxa"/>
            <w:shd w:val="clear" w:color="auto" w:fill="BDD7FF"/>
          </w:tcPr>
          <w:p w:rsidR="00E46110" w:rsidRPr="00EC7DF8" w:rsidRDefault="00E46110" w:rsidP="00E46110">
            <w:pPr>
              <w:pStyle w:val="Table"/>
            </w:pPr>
            <w:r>
              <w:t>Kommentar</w:t>
            </w:r>
          </w:p>
        </w:tc>
        <w:tc>
          <w:tcPr>
            <w:tcW w:w="2688" w:type="dxa"/>
            <w:shd w:val="clear" w:color="auto" w:fill="BDD7FF"/>
          </w:tcPr>
          <w:p w:rsidR="00E46110" w:rsidRPr="00EC7DF8" w:rsidRDefault="00E46110" w:rsidP="00E46110">
            <w:pPr>
              <w:pStyle w:val="Table"/>
            </w:pPr>
            <w:r w:rsidRPr="00EC7DF8">
              <w:t>Åtgärder</w:t>
            </w:r>
            <w:r>
              <w:t xml:space="preserve"> </w:t>
            </w:r>
          </w:p>
        </w:tc>
      </w:tr>
      <w:tr w:rsidR="00E46110" w:rsidTr="00472D42">
        <w:tc>
          <w:tcPr>
            <w:tcW w:w="8382" w:type="dxa"/>
            <w:gridSpan w:val="5"/>
          </w:tcPr>
          <w:p w:rsidR="00E46110" w:rsidRDefault="00E46110" w:rsidP="00E46110">
            <w:pPr>
              <w:pStyle w:val="Table"/>
            </w:pPr>
            <w:r w:rsidRPr="009725D0">
              <w:rPr>
                <w:color w:val="808080" w:themeColor="background1" w:themeShade="80"/>
              </w:rPr>
              <w:t>Prognos för tid, kostnad resultat mot överenskom</w:t>
            </w:r>
            <w:r>
              <w:rPr>
                <w:color w:val="808080" w:themeColor="background1" w:themeShade="80"/>
              </w:rPr>
              <w:t xml:space="preserve">met </w:t>
            </w:r>
            <w:r w:rsidRPr="009725D0">
              <w:rPr>
                <w:color w:val="808080" w:themeColor="background1" w:themeShade="80"/>
              </w:rPr>
              <w:t>projektmål</w:t>
            </w:r>
          </w:p>
        </w:tc>
      </w:tr>
      <w:tr w:rsidR="00E46110" w:rsidTr="00E46110">
        <w:tc>
          <w:tcPr>
            <w:tcW w:w="1158" w:type="dxa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Tid</w:t>
            </w:r>
          </w:p>
        </w:tc>
        <w:tc>
          <w:tcPr>
            <w:tcW w:w="709" w:type="dxa"/>
            <w:vAlign w:val="center"/>
          </w:tcPr>
          <w:p w:rsidR="00E46110" w:rsidRPr="00D14E17" w:rsidRDefault="00D14E17" w:rsidP="00D14E17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:rsidR="00E46110" w:rsidRPr="00D14E17" w:rsidRDefault="00D14E17" w:rsidP="00D14E17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FF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:rsidR="00E46110" w:rsidRPr="00D14E17" w:rsidRDefault="00D21C9D" w:rsidP="00D14E17">
            <w:pPr>
              <w:pStyle w:val="Table"/>
            </w:pPr>
            <w:r>
              <w:t>Deltagare i projektgruppen är mycket upptagna av andra högt prioriterade arbetsuppgifter</w:t>
            </w:r>
          </w:p>
        </w:tc>
        <w:tc>
          <w:tcPr>
            <w:tcW w:w="2688" w:type="dxa"/>
            <w:vAlign w:val="center"/>
          </w:tcPr>
          <w:p w:rsidR="005C0CA9" w:rsidRDefault="00D21C9D" w:rsidP="00D21C9D">
            <w:pPr>
              <w:pStyle w:val="Table"/>
            </w:pPr>
            <w:r>
              <w:t>Uppskjutning av tidplan för slutrapporten till vecka 24.</w:t>
            </w:r>
          </w:p>
          <w:p w:rsidR="00D21C9D" w:rsidRPr="00D14E17" w:rsidRDefault="00D21C9D" w:rsidP="00D21C9D">
            <w:pPr>
              <w:pStyle w:val="Table"/>
            </w:pPr>
            <w:r>
              <w:t>Utkast till slutrapport till styrgruppen inför ett möte vecka 25.</w:t>
            </w:r>
          </w:p>
        </w:tc>
      </w:tr>
      <w:tr w:rsidR="00E46110" w:rsidTr="00E46110">
        <w:tc>
          <w:tcPr>
            <w:tcW w:w="1158" w:type="dxa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Kostnad</w:t>
            </w:r>
          </w:p>
        </w:tc>
        <w:tc>
          <w:tcPr>
            <w:tcW w:w="709" w:type="dxa"/>
            <w:vAlign w:val="center"/>
          </w:tcPr>
          <w:p w:rsidR="00E46110" w:rsidRPr="00D14E17" w:rsidRDefault="00D14E17" w:rsidP="00D14E17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:rsidR="00E46110" w:rsidRPr="00D14E17" w:rsidRDefault="009632BC" w:rsidP="00D14E17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:rsidR="0029331E" w:rsidRPr="00D14E17" w:rsidRDefault="0029331E" w:rsidP="00D14E17">
            <w:pPr>
              <w:pStyle w:val="Table"/>
            </w:pPr>
            <w:r>
              <w:t>Enligt planerad budge</w:t>
            </w:r>
            <w:r w:rsidR="00C72382">
              <w:t>t</w:t>
            </w:r>
          </w:p>
        </w:tc>
        <w:tc>
          <w:tcPr>
            <w:tcW w:w="2688" w:type="dxa"/>
            <w:vAlign w:val="center"/>
          </w:tcPr>
          <w:p w:rsidR="00E46110" w:rsidRPr="00D14E17" w:rsidRDefault="00E46110" w:rsidP="00D14E17">
            <w:pPr>
              <w:pStyle w:val="Table"/>
            </w:pPr>
          </w:p>
        </w:tc>
      </w:tr>
      <w:tr w:rsidR="00E46110" w:rsidTr="00E46110">
        <w:tc>
          <w:tcPr>
            <w:tcW w:w="1158" w:type="dxa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Resultat</w:t>
            </w:r>
          </w:p>
        </w:tc>
        <w:tc>
          <w:tcPr>
            <w:tcW w:w="709" w:type="dxa"/>
            <w:vAlign w:val="center"/>
          </w:tcPr>
          <w:p w:rsidR="00E46110" w:rsidRPr="00D14E17" w:rsidRDefault="009632BC" w:rsidP="00D14E17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:rsidR="00E46110" w:rsidRPr="00D14E17" w:rsidRDefault="009632BC" w:rsidP="00D14E17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:rsidR="00E46110" w:rsidRPr="00D14E17" w:rsidRDefault="00D21C9D" w:rsidP="00D21C9D">
            <w:pPr>
              <w:pStyle w:val="Table"/>
            </w:pPr>
            <w:r>
              <w:t>Samtliga fem planerade workshoppar och 15 intervjuer är genomförda</w:t>
            </w:r>
          </w:p>
        </w:tc>
        <w:tc>
          <w:tcPr>
            <w:tcW w:w="2688" w:type="dxa"/>
            <w:vAlign w:val="center"/>
          </w:tcPr>
          <w:p w:rsidR="00E46110" w:rsidRPr="00D14E17" w:rsidRDefault="00E46110" w:rsidP="00D14E17">
            <w:pPr>
              <w:pStyle w:val="Table"/>
            </w:pPr>
          </w:p>
        </w:tc>
      </w:tr>
      <w:tr w:rsidR="00E46110" w:rsidTr="00E46110">
        <w:tc>
          <w:tcPr>
            <w:tcW w:w="8382" w:type="dxa"/>
            <w:gridSpan w:val="5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Aktuell resurssituation i förhållande till den överenskomna</w:t>
            </w:r>
          </w:p>
        </w:tc>
      </w:tr>
      <w:tr w:rsidR="00E46110" w:rsidTr="00E46110">
        <w:tc>
          <w:tcPr>
            <w:tcW w:w="1158" w:type="dxa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Resurser</w:t>
            </w:r>
          </w:p>
        </w:tc>
        <w:tc>
          <w:tcPr>
            <w:tcW w:w="709" w:type="dxa"/>
            <w:vAlign w:val="center"/>
          </w:tcPr>
          <w:p w:rsidR="00E46110" w:rsidRPr="00D14E17" w:rsidRDefault="009632BC" w:rsidP="00D14E17">
            <w:pPr>
              <w:pStyle w:val="Table"/>
              <w:jc w:val="center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:rsidR="00E46110" w:rsidRPr="00D14E17" w:rsidRDefault="00D21C9D" w:rsidP="00D14E17">
            <w:pPr>
              <w:pStyle w:val="Table"/>
              <w:jc w:val="center"/>
            </w:pPr>
            <w:r w:rsidRPr="00D14E17">
              <w:rPr>
                <w:rFonts w:ascii="Wingdings" w:hAnsi="Wingdings" w:cs="Wingdings"/>
                <w:color w:val="FFFF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:rsidR="00E46110" w:rsidRPr="00D14E17" w:rsidRDefault="00C43539" w:rsidP="00D14E17">
            <w:pPr>
              <w:pStyle w:val="Table"/>
            </w:pPr>
            <w:r>
              <w:t>Projektet har</w:t>
            </w:r>
            <w:r w:rsidR="00D21C9D">
              <w:t xml:space="preserve"> inte</w:t>
            </w:r>
            <w:r>
              <w:t xml:space="preserve"> planerade resurser</w:t>
            </w:r>
          </w:p>
        </w:tc>
        <w:tc>
          <w:tcPr>
            <w:tcW w:w="2688" w:type="dxa"/>
            <w:vAlign w:val="center"/>
          </w:tcPr>
          <w:p w:rsidR="00E46110" w:rsidRPr="00D14E17" w:rsidRDefault="00463DC3" w:rsidP="00463DC3">
            <w:pPr>
              <w:pStyle w:val="Table"/>
            </w:pPr>
            <w:r>
              <w:t xml:space="preserve">Uppskjutning av </w:t>
            </w:r>
            <w:r>
              <w:t>utkast till slutrapport</w:t>
            </w:r>
            <w:r>
              <w:t xml:space="preserve"> till vecka 24</w:t>
            </w:r>
            <w:r>
              <w:t xml:space="preserve"> och styrgruppsmöte vecka 25.</w:t>
            </w:r>
          </w:p>
        </w:tc>
      </w:tr>
      <w:tr w:rsidR="00E46110" w:rsidTr="00E46110">
        <w:tc>
          <w:tcPr>
            <w:tcW w:w="8382" w:type="dxa"/>
            <w:gridSpan w:val="5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Aktuell riskbild i förhållande till den överenskomna</w:t>
            </w:r>
          </w:p>
        </w:tc>
      </w:tr>
      <w:tr w:rsidR="00E46110" w:rsidTr="00E46110">
        <w:tc>
          <w:tcPr>
            <w:tcW w:w="1158" w:type="dxa"/>
            <w:vAlign w:val="center"/>
          </w:tcPr>
          <w:p w:rsidR="00E46110" w:rsidRPr="00D14E17" w:rsidRDefault="00E46110" w:rsidP="00D14E17">
            <w:pPr>
              <w:pStyle w:val="Table"/>
            </w:pPr>
            <w:r w:rsidRPr="00D14E17">
              <w:t>Riskpott</w:t>
            </w:r>
          </w:p>
        </w:tc>
        <w:tc>
          <w:tcPr>
            <w:tcW w:w="709" w:type="dxa"/>
            <w:vAlign w:val="center"/>
          </w:tcPr>
          <w:p w:rsidR="00E46110" w:rsidRPr="00D14E17" w:rsidRDefault="00D14E17" w:rsidP="00D14E17">
            <w:pPr>
              <w:pStyle w:val="Table"/>
            </w:pPr>
            <w:r w:rsidRPr="00B42B37">
              <w:rPr>
                <w:rFonts w:ascii="Wingdings" w:hAnsi="Wingdings" w:cs="Wingdings"/>
                <w:color w:val="00B050"/>
                <w:sz w:val="40"/>
                <w:szCs w:val="26"/>
              </w:rPr>
              <w:t></w:t>
            </w:r>
          </w:p>
        </w:tc>
        <w:tc>
          <w:tcPr>
            <w:tcW w:w="567" w:type="dxa"/>
            <w:vAlign w:val="center"/>
          </w:tcPr>
          <w:p w:rsidR="00E46110" w:rsidRPr="00D14E17" w:rsidRDefault="00463DC3" w:rsidP="00D14E17">
            <w:pPr>
              <w:pStyle w:val="Table"/>
            </w:pPr>
            <w:r w:rsidRPr="00D14E17">
              <w:rPr>
                <w:rFonts w:ascii="Wingdings" w:hAnsi="Wingdings" w:cs="Wingdings"/>
                <w:color w:val="FFFF00"/>
                <w:sz w:val="40"/>
                <w:szCs w:val="26"/>
              </w:rPr>
              <w:t></w:t>
            </w:r>
          </w:p>
        </w:tc>
        <w:tc>
          <w:tcPr>
            <w:tcW w:w="3260" w:type="dxa"/>
            <w:vAlign w:val="center"/>
          </w:tcPr>
          <w:p w:rsidR="00E46110" w:rsidRPr="00D14E17" w:rsidRDefault="00C72382" w:rsidP="00463DC3">
            <w:pPr>
              <w:pStyle w:val="Table"/>
            </w:pPr>
            <w:r>
              <w:t xml:space="preserve">Ny risk för </w:t>
            </w:r>
            <w:r w:rsidR="0025335B">
              <w:t xml:space="preserve">eventuella </w:t>
            </w:r>
            <w:r>
              <w:t>f</w:t>
            </w:r>
            <w:r w:rsidR="00F054EB">
              <w:t xml:space="preserve">örseningar i projektet </w:t>
            </w:r>
          </w:p>
        </w:tc>
        <w:tc>
          <w:tcPr>
            <w:tcW w:w="2688" w:type="dxa"/>
            <w:vAlign w:val="center"/>
          </w:tcPr>
          <w:p w:rsidR="00E46110" w:rsidRDefault="00463DC3" w:rsidP="00463DC3">
            <w:pPr>
              <w:pStyle w:val="Table"/>
            </w:pPr>
            <w:r>
              <w:t>Start</w:t>
            </w:r>
            <w:r w:rsidR="00F054EB">
              <w:t xml:space="preserve"> av delprojektet fas 2</w:t>
            </w:r>
            <w:r w:rsidR="0025335B">
              <w:t xml:space="preserve"> (Anpassning av portalen enligt resultat från fas 1)</w:t>
            </w:r>
            <w:r>
              <w:t xml:space="preserve"> flyttas till efter semestrarna</w:t>
            </w:r>
          </w:p>
          <w:p w:rsidR="00463DC3" w:rsidRPr="00D14E17" w:rsidRDefault="00463DC3" w:rsidP="00463DC3">
            <w:pPr>
              <w:pStyle w:val="Table"/>
            </w:pPr>
          </w:p>
        </w:tc>
      </w:tr>
    </w:tbl>
    <w:p w:rsidR="00E46110" w:rsidRDefault="00E46110" w:rsidP="00463DC3">
      <w:pPr>
        <w:pStyle w:val="Rubrik1"/>
      </w:pPr>
      <w:r>
        <w:lastRenderedPageBreak/>
        <w:t>Hänt sedan sist, resultat</w:t>
      </w:r>
    </w:p>
    <w:p w:rsidR="00463DC3" w:rsidRDefault="00463DC3" w:rsidP="0027496F">
      <w:pPr>
        <w:pStyle w:val="Brdtext"/>
      </w:pPr>
    </w:p>
    <w:p w:rsidR="007009E3" w:rsidRDefault="007009E3" w:rsidP="0027496F">
      <w:pPr>
        <w:pStyle w:val="Brdtext"/>
      </w:pPr>
      <w:r>
        <w:t>Den</w:t>
      </w:r>
      <w:r w:rsidR="005112F4">
        <w:t xml:space="preserve"> sista och </w:t>
      </w:r>
      <w:r>
        <w:t xml:space="preserve"> femte workshoppen med studierektorer hölls den 5 maj.</w:t>
      </w:r>
    </w:p>
    <w:p w:rsidR="0027496F" w:rsidRDefault="007009E3" w:rsidP="0027496F">
      <w:pPr>
        <w:pStyle w:val="Brdtext"/>
      </w:pPr>
      <w:r>
        <w:t>Restera</w:t>
      </w:r>
      <w:r w:rsidR="00DA1A31">
        <w:t>n</w:t>
      </w:r>
      <w:r>
        <w:t>de sex</w:t>
      </w:r>
      <w:r w:rsidR="00507A11">
        <w:t xml:space="preserve"> personliga intervjue</w:t>
      </w:r>
      <w:r w:rsidR="00D17B73">
        <w:t>r</w:t>
      </w:r>
      <w:r w:rsidR="00507A11">
        <w:t xml:space="preserve"> har hållits enligt </w:t>
      </w:r>
      <w:r>
        <w:t xml:space="preserve">den senast uppdaterade </w:t>
      </w:r>
      <w:r w:rsidR="00507A11">
        <w:t>tidsplan</w:t>
      </w:r>
      <w:r>
        <w:t>en</w:t>
      </w:r>
      <w:r w:rsidR="00507A11">
        <w:t>.</w:t>
      </w:r>
    </w:p>
    <w:p w:rsidR="00D17B73" w:rsidRDefault="00D17B73" w:rsidP="0027496F">
      <w:pPr>
        <w:pStyle w:val="Brdtext"/>
      </w:pPr>
    </w:p>
    <w:p w:rsidR="007009E3" w:rsidRDefault="00507A11" w:rsidP="007009E3">
      <w:pPr>
        <w:pStyle w:val="Brdtext"/>
      </w:pPr>
      <w:r>
        <w:t xml:space="preserve">Både workshopparna och intervjuerna har gett bra information om </w:t>
      </w:r>
      <w:r w:rsidR="007009E3">
        <w:t xml:space="preserve">nuläget med GLIS </w:t>
      </w:r>
      <w:r w:rsidR="00D17B73">
        <w:t>samt</w:t>
      </w:r>
      <w:r>
        <w:t xml:space="preserve"> vi</w:t>
      </w:r>
      <w:r w:rsidR="007009E3">
        <w:t xml:space="preserve">lka behov </w:t>
      </w:r>
      <w:r w:rsidR="00DA1A31">
        <w:t xml:space="preserve">som </w:t>
      </w:r>
      <w:r w:rsidR="005112F4">
        <w:t xml:space="preserve">finns </w:t>
      </w:r>
      <w:r w:rsidR="007009E3">
        <w:t>till förbättringar</w:t>
      </w:r>
      <w:r w:rsidR="005112F4">
        <w:t xml:space="preserve"> ur användarperspektiv</w:t>
      </w:r>
      <w:r w:rsidR="004113E8">
        <w:t>et</w:t>
      </w:r>
      <w:r w:rsidR="007009E3">
        <w:t xml:space="preserve">. Önskemål om helt nya uppföljningsområden har också framförts </w:t>
      </w:r>
      <w:r w:rsidR="000278EC">
        <w:t>genom workshoppar och intervjuer</w:t>
      </w:r>
      <w:r w:rsidR="007009E3">
        <w:t>.</w:t>
      </w:r>
      <w:r w:rsidR="000F0A94">
        <w:t xml:space="preserve"> </w:t>
      </w:r>
      <w:r w:rsidR="007009E3">
        <w:t>A</w:t>
      </w:r>
      <w:r w:rsidR="004113E8">
        <w:t xml:space="preserve">rbete med sammanställningar </w:t>
      </w:r>
      <w:bookmarkStart w:id="0" w:name="_GoBack"/>
      <w:bookmarkEnd w:id="0"/>
      <w:r w:rsidR="00F95C54">
        <w:t>pågår</w:t>
      </w:r>
      <w:r w:rsidR="000F0A94">
        <w:t xml:space="preserve"> fortfarande</w:t>
      </w:r>
      <w:r w:rsidR="00F95C54">
        <w:t>.</w:t>
      </w:r>
    </w:p>
    <w:p w:rsidR="00F95C54" w:rsidRDefault="00F95C54" w:rsidP="007009E3">
      <w:pPr>
        <w:pStyle w:val="Brdtext"/>
      </w:pPr>
    </w:p>
    <w:p w:rsidR="00F95C54" w:rsidRDefault="00F95C54" w:rsidP="000F0A94">
      <w:pPr>
        <w:pStyle w:val="Brdtext"/>
      </w:pPr>
      <w:r>
        <w:t>Nytt förslag till tid</w:t>
      </w:r>
      <w:r w:rsidR="00DA1A31">
        <w:t>s</w:t>
      </w:r>
      <w:r>
        <w:t>plan för resterande aktiviteter under delprojektet fas 1.</w:t>
      </w:r>
    </w:p>
    <w:p w:rsidR="0027496F" w:rsidRPr="0027496F" w:rsidRDefault="005112F4" w:rsidP="00A404BC">
      <w:pPr>
        <w:pStyle w:val="Brdtext"/>
        <w:ind w:left="0"/>
      </w:pPr>
      <w:r>
        <w:rPr>
          <w:noProof/>
          <w:lang w:eastAsia="sv-SE"/>
        </w:rPr>
        <w:t xml:space="preserve"> </w:t>
      </w:r>
      <w:r w:rsidR="00DA1A31">
        <w:rPr>
          <w:noProof/>
          <w:lang w:eastAsia="sv-SE"/>
        </w:rPr>
        <w:drawing>
          <wp:inline distT="0" distB="0" distL="0" distR="0" wp14:anchorId="2BD40BEE" wp14:editId="04C2B28A">
            <wp:extent cx="5760720" cy="1709420"/>
            <wp:effectExtent l="0" t="0" r="0" b="508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110" w:rsidRDefault="00E46110" w:rsidP="00E46110">
      <w:pPr>
        <w:pStyle w:val="Rubrik1"/>
      </w:pPr>
      <w:r>
        <w:t>Händer härnäst, resultat</w:t>
      </w:r>
    </w:p>
    <w:p w:rsidR="00B67820" w:rsidRDefault="00B67820" w:rsidP="00FA49F1">
      <w:pPr>
        <w:pStyle w:val="Brdtext"/>
      </w:pPr>
    </w:p>
    <w:p w:rsidR="00923C8F" w:rsidRDefault="00B67820" w:rsidP="000278EC">
      <w:pPr>
        <w:pStyle w:val="Brdtext"/>
        <w:numPr>
          <w:ilvl w:val="0"/>
          <w:numId w:val="12"/>
        </w:numPr>
      </w:pPr>
      <w:r>
        <w:t>Arbete med samman</w:t>
      </w:r>
      <w:r w:rsidR="00210BA9">
        <w:t>ställningar</w:t>
      </w:r>
      <w:r>
        <w:t xml:space="preserve"> </w:t>
      </w:r>
      <w:r w:rsidR="00210BA9">
        <w:t>fortsätter och arbetsmöten med projektgruppen är inbokade.</w:t>
      </w:r>
    </w:p>
    <w:p w:rsidR="000F0A94" w:rsidRDefault="00210BA9" w:rsidP="009B072A">
      <w:pPr>
        <w:pStyle w:val="Brdtext"/>
        <w:numPr>
          <w:ilvl w:val="0"/>
          <w:numId w:val="12"/>
        </w:numPr>
      </w:pPr>
      <w:r>
        <w:t xml:space="preserve">Analyser av resultat från workshoppar och svar från intervjuer </w:t>
      </w:r>
      <w:r w:rsidR="000F0A94">
        <w:t xml:space="preserve">ska </w:t>
      </w:r>
      <w:r>
        <w:t>kopplas till projektmålen.</w:t>
      </w:r>
      <w:r w:rsidR="000F0A94">
        <w:t xml:space="preserve"> </w:t>
      </w:r>
      <w:r>
        <w:t xml:space="preserve">Distansmöten är </w:t>
      </w:r>
      <w:r w:rsidR="000278EC">
        <w:t>något mer tidskrävande</w:t>
      </w:r>
      <w:r>
        <w:t xml:space="preserve"> jämfört med möten med </w:t>
      </w:r>
      <w:r w:rsidR="000A7BAD">
        <w:t>fysik närvaro</w:t>
      </w:r>
      <w:r w:rsidR="000F0A94">
        <w:t>.</w:t>
      </w:r>
    </w:p>
    <w:p w:rsidR="000A7BAD" w:rsidRDefault="000F0A94" w:rsidP="009B072A">
      <w:pPr>
        <w:pStyle w:val="Brdtext"/>
        <w:numPr>
          <w:ilvl w:val="0"/>
          <w:numId w:val="12"/>
        </w:numPr>
      </w:pPr>
      <w:r>
        <w:t>Utkast till slutrapport från delprojektet fas 1 ska tas fram till vecka 24 och skickas till styrgruppen för beslut.</w:t>
      </w:r>
    </w:p>
    <w:p w:rsidR="000278EC" w:rsidRDefault="000278EC" w:rsidP="00FA49F1">
      <w:pPr>
        <w:pStyle w:val="Brdtext"/>
      </w:pPr>
    </w:p>
    <w:p w:rsidR="000278EC" w:rsidRDefault="000278EC" w:rsidP="00FA49F1">
      <w:pPr>
        <w:pStyle w:val="Brdtext"/>
      </w:pPr>
      <w:r>
        <w:t>Nytt förslag til</w:t>
      </w:r>
      <w:r w:rsidR="00DA1A31">
        <w:t>l resterande aktiviteter med två</w:t>
      </w:r>
      <w:r>
        <w:t xml:space="preserve"> veckors framskjutning:</w:t>
      </w:r>
    </w:p>
    <w:p w:rsidR="0027496F" w:rsidRPr="0027496F" w:rsidRDefault="007068DD" w:rsidP="000278EC">
      <w:pPr>
        <w:pStyle w:val="Brdtext"/>
      </w:pPr>
      <w:r>
        <w:rPr>
          <w:noProof/>
          <w:lang w:eastAsia="sv-SE"/>
        </w:rPr>
        <w:drawing>
          <wp:inline distT="0" distB="0" distL="0" distR="0" wp14:anchorId="629F5C37" wp14:editId="13562058">
            <wp:extent cx="5760720" cy="1845945"/>
            <wp:effectExtent l="0" t="0" r="0" b="19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96F" w:rsidRPr="002749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A4" w:rsidRDefault="003535A4" w:rsidP="00532331">
      <w:pPr>
        <w:spacing w:after="0" w:line="240" w:lineRule="auto"/>
      </w:pPr>
      <w:r>
        <w:separator/>
      </w:r>
    </w:p>
  </w:endnote>
  <w:endnote w:type="continuationSeparator" w:id="0">
    <w:p w:rsidR="003535A4" w:rsidRDefault="003535A4" w:rsidP="0053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91" w:rsidRDefault="009C2091" w:rsidP="00C5291A">
    <w:pPr>
      <w:pStyle w:val="Sidfot"/>
    </w:pPr>
    <w:r>
      <w:tab/>
    </w:r>
    <w:r>
      <w:tab/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309"/>
    </w:tblGrid>
    <w:tr w:rsidR="009C2091" w:rsidRPr="00C5291A" w:rsidTr="00C5291A">
      <w:tc>
        <w:tcPr>
          <w:tcW w:w="4753" w:type="dxa"/>
          <w:tcBorders>
            <w:top w:val="single" w:sz="4" w:space="0" w:color="auto"/>
          </w:tcBorders>
        </w:tcPr>
        <w:p w:rsidR="009C2091" w:rsidRPr="00C5291A" w:rsidRDefault="009C2091" w:rsidP="009C2091">
          <w:pPr>
            <w:pStyle w:val="Sidfot"/>
            <w:rPr>
              <w:lang w:val="en-US"/>
            </w:rPr>
          </w:pPr>
        </w:p>
      </w:tc>
      <w:tc>
        <w:tcPr>
          <w:tcW w:w="4309" w:type="dxa"/>
          <w:tcBorders>
            <w:top w:val="single" w:sz="4" w:space="0" w:color="auto"/>
          </w:tcBorders>
        </w:tcPr>
        <w:p w:rsidR="009C2091" w:rsidRPr="00C5291A" w:rsidRDefault="009C2091" w:rsidP="009C2091">
          <w:pPr>
            <w:pStyle w:val="Sidfot"/>
            <w:rPr>
              <w:lang w:val="en-US"/>
            </w:rPr>
          </w:pPr>
        </w:p>
      </w:tc>
    </w:tr>
    <w:tr w:rsidR="009C2091" w:rsidRPr="008B21DA" w:rsidTr="00C5291A">
      <w:tc>
        <w:tcPr>
          <w:tcW w:w="4753" w:type="dxa"/>
        </w:tcPr>
        <w:p w:rsidR="009C2091" w:rsidRPr="008B21DA" w:rsidRDefault="008B21DA" w:rsidP="00DC59D2">
          <w:pPr>
            <w:pStyle w:val="Sidfot"/>
            <w:rPr>
              <w:szCs w:val="16"/>
            </w:rPr>
          </w:pPr>
          <w:r w:rsidRPr="008B21DA">
            <w:rPr>
              <w:szCs w:val="16"/>
            </w:rPr>
            <w:t xml:space="preserve">Filnamn: </w:t>
          </w:r>
          <w:r w:rsidR="00DC59D2">
            <w:rPr>
              <w:szCs w:val="16"/>
            </w:rPr>
            <w:fldChar w:fldCharType="begin"/>
          </w:r>
          <w:r w:rsidR="00DC59D2">
            <w:rPr>
              <w:szCs w:val="16"/>
            </w:rPr>
            <w:instrText xml:space="preserve"> FILENAME   \* MERGEFORMAT </w:instrText>
          </w:r>
          <w:r w:rsidR="00DC59D2">
            <w:rPr>
              <w:szCs w:val="16"/>
            </w:rPr>
            <w:fldChar w:fldCharType="separate"/>
          </w:r>
          <w:r w:rsidR="00DC59D2">
            <w:rPr>
              <w:noProof/>
              <w:szCs w:val="16"/>
            </w:rPr>
            <w:t>me004_status_report.docx</w:t>
          </w:r>
          <w:r w:rsidR="00DC59D2">
            <w:rPr>
              <w:szCs w:val="16"/>
            </w:rPr>
            <w:fldChar w:fldCharType="end"/>
          </w:r>
        </w:p>
      </w:tc>
      <w:tc>
        <w:tcPr>
          <w:tcW w:w="4309" w:type="dxa"/>
        </w:tcPr>
        <w:p w:rsidR="009C2091" w:rsidRPr="008B21DA" w:rsidRDefault="00C75EC3" w:rsidP="00C75EC3">
          <w:pPr>
            <w:pStyle w:val="Sidfot"/>
            <w:jc w:val="right"/>
            <w:rPr>
              <w:szCs w:val="16"/>
            </w:rPr>
          </w:pPr>
          <w:r>
            <w:rPr>
              <w:szCs w:val="16"/>
            </w:rPr>
            <w:t>www.tieto.com</w:t>
          </w:r>
          <w:r w:rsidRPr="00C5291A">
            <w:rPr>
              <w:szCs w:val="16"/>
            </w:rPr>
            <w:t>/pps</w:t>
          </w:r>
        </w:p>
      </w:tc>
    </w:tr>
    <w:tr w:rsidR="009C2091" w:rsidRPr="00C5291A" w:rsidTr="00C5291A">
      <w:tc>
        <w:tcPr>
          <w:tcW w:w="4753" w:type="dxa"/>
        </w:tcPr>
        <w:p w:rsidR="009C2091" w:rsidRPr="00C5291A" w:rsidRDefault="008B21DA" w:rsidP="00E46110">
          <w:pPr>
            <w:pStyle w:val="Sidfot"/>
            <w:rPr>
              <w:szCs w:val="16"/>
            </w:rPr>
          </w:pPr>
          <w:r>
            <w:rPr>
              <w:szCs w:val="16"/>
            </w:rPr>
            <w:t>Mall från Tieto PPS (ME</w:t>
          </w:r>
          <w:r w:rsidR="00E46110">
            <w:rPr>
              <w:szCs w:val="16"/>
            </w:rPr>
            <w:t>004</w:t>
          </w:r>
          <w:r w:rsidR="009C2091" w:rsidRPr="00C5291A">
            <w:rPr>
              <w:szCs w:val="16"/>
            </w:rPr>
            <w:t xml:space="preserve">, </w:t>
          </w:r>
          <w:r w:rsidR="00E46110">
            <w:rPr>
              <w:szCs w:val="16"/>
            </w:rPr>
            <w:t>4.0.0</w:t>
          </w:r>
          <w:r w:rsidR="009C2091" w:rsidRPr="00C5291A">
            <w:rPr>
              <w:szCs w:val="16"/>
            </w:rPr>
            <w:t>)</w:t>
          </w:r>
          <w:r w:rsidR="009C2091" w:rsidRPr="00C5291A">
            <w:rPr>
              <w:szCs w:val="16"/>
            </w:rPr>
            <w:tab/>
          </w:r>
          <w:r w:rsidR="009C2091" w:rsidRPr="00C5291A">
            <w:rPr>
              <w:szCs w:val="16"/>
            </w:rPr>
            <w:tab/>
          </w:r>
        </w:p>
      </w:tc>
      <w:tc>
        <w:tcPr>
          <w:tcW w:w="4309" w:type="dxa"/>
        </w:tcPr>
        <w:p w:rsidR="009C2091" w:rsidRPr="00C5291A" w:rsidRDefault="00D419D3" w:rsidP="00185EFB">
          <w:pPr>
            <w:pStyle w:val="Sidfot"/>
            <w:jc w:val="right"/>
            <w:rPr>
              <w:szCs w:val="16"/>
            </w:rPr>
          </w:pPr>
          <w:r>
            <w:rPr>
              <w:rFonts w:cs="Arial"/>
              <w:szCs w:val="16"/>
            </w:rPr>
            <w:t xml:space="preserve">Sida: 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PAGE  \* Arabic  \* MERGEFORMAT </w:instrText>
          </w:r>
          <w:r>
            <w:rPr>
              <w:rFonts w:cs="Arial"/>
              <w:szCs w:val="16"/>
            </w:rPr>
            <w:fldChar w:fldCharType="separate"/>
          </w:r>
          <w:r w:rsidR="004113E8">
            <w:rPr>
              <w:rFonts w:cs="Arial"/>
              <w:noProof/>
              <w:szCs w:val="16"/>
            </w:rPr>
            <w:t>3</w:t>
          </w:r>
          <w:r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 xml:space="preserve"> (</w:t>
          </w:r>
          <w:r>
            <w:rPr>
              <w:rFonts w:cs="Arial"/>
              <w:szCs w:val="16"/>
            </w:rPr>
            <w:fldChar w:fldCharType="begin"/>
          </w:r>
          <w:r>
            <w:rPr>
              <w:rFonts w:cs="Arial"/>
              <w:szCs w:val="16"/>
            </w:rPr>
            <w:instrText xml:space="preserve"> NUMPAGES  \* Arabic  \* MERGEFORMAT </w:instrText>
          </w:r>
          <w:r>
            <w:rPr>
              <w:rFonts w:cs="Arial"/>
              <w:szCs w:val="16"/>
            </w:rPr>
            <w:fldChar w:fldCharType="separate"/>
          </w:r>
          <w:r w:rsidR="004113E8">
            <w:rPr>
              <w:rFonts w:cs="Arial"/>
              <w:noProof/>
              <w:szCs w:val="16"/>
            </w:rPr>
            <w:t>3</w:t>
          </w:r>
          <w:r>
            <w:rPr>
              <w:rFonts w:cs="Arial"/>
              <w:szCs w:val="16"/>
            </w:rPr>
            <w:fldChar w:fldCharType="end"/>
          </w:r>
          <w:r>
            <w:rPr>
              <w:rFonts w:cs="Arial"/>
              <w:szCs w:val="16"/>
            </w:rPr>
            <w:t>)</w:t>
          </w:r>
        </w:p>
      </w:tc>
    </w:tr>
  </w:tbl>
  <w:p w:rsidR="009C2091" w:rsidRPr="00C5291A" w:rsidRDefault="009C2091" w:rsidP="00C5291A">
    <w:pPr>
      <w:pStyle w:val="Sidfo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A4" w:rsidRDefault="003535A4" w:rsidP="00532331">
      <w:pPr>
        <w:spacing w:after="0" w:line="240" w:lineRule="auto"/>
      </w:pPr>
      <w:r>
        <w:separator/>
      </w:r>
    </w:p>
  </w:footnote>
  <w:footnote w:type="continuationSeparator" w:id="0">
    <w:p w:rsidR="003535A4" w:rsidRDefault="003535A4" w:rsidP="0053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103"/>
      <w:gridCol w:w="2693"/>
    </w:tblGrid>
    <w:tr w:rsidR="00971EAB" w:rsidRPr="00532331" w:rsidTr="0046281F">
      <w:trPr>
        <w:trHeight w:val="184"/>
      </w:trPr>
      <w:tc>
        <w:tcPr>
          <w:tcW w:w="1276" w:type="dxa"/>
        </w:tcPr>
        <w:p w:rsidR="00971EAB" w:rsidRPr="00532331" w:rsidRDefault="00971EAB" w:rsidP="00971EAB">
          <w:pPr>
            <w:pStyle w:val="Sidhuvud"/>
            <w:rPr>
              <w:rFonts w:cs="Arial"/>
              <w:b/>
              <w:sz w:val="16"/>
              <w:szCs w:val="16"/>
            </w:rPr>
          </w:pPr>
        </w:p>
      </w:tc>
      <w:tc>
        <w:tcPr>
          <w:tcW w:w="5103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:rsidR="00971EAB" w:rsidRPr="00532331" w:rsidRDefault="00971EAB" w:rsidP="00971EAB">
          <w:pPr>
            <w:pStyle w:val="Sidhuvud"/>
            <w:jc w:val="right"/>
            <w:rPr>
              <w:rFonts w:cs="Arial"/>
              <w:sz w:val="16"/>
              <w:szCs w:val="16"/>
            </w:rPr>
          </w:pPr>
        </w:p>
      </w:tc>
    </w:tr>
    <w:tr w:rsidR="00971EAB" w:rsidRPr="00532331" w:rsidTr="0046281F">
      <w:trPr>
        <w:trHeight w:val="184"/>
      </w:trPr>
      <w:tc>
        <w:tcPr>
          <w:tcW w:w="1276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103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:rsidR="00971EAB" w:rsidRPr="00532331" w:rsidRDefault="00971EAB" w:rsidP="00971EAB">
          <w:pPr>
            <w:pStyle w:val="Sidhuvud"/>
            <w:jc w:val="right"/>
            <w:rPr>
              <w:rFonts w:cs="Arial"/>
              <w:sz w:val="16"/>
              <w:szCs w:val="16"/>
            </w:rPr>
          </w:pPr>
        </w:p>
      </w:tc>
    </w:tr>
    <w:tr w:rsidR="00971EAB" w:rsidRPr="00532331" w:rsidTr="0046281F">
      <w:trPr>
        <w:trHeight w:val="184"/>
      </w:trPr>
      <w:tc>
        <w:tcPr>
          <w:tcW w:w="1276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103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Statusrapport</w:t>
          </w:r>
        </w:p>
      </w:tc>
      <w:tc>
        <w:tcPr>
          <w:tcW w:w="2693" w:type="dxa"/>
        </w:tcPr>
        <w:p w:rsidR="00971EAB" w:rsidRPr="00532331" w:rsidRDefault="00971EAB" w:rsidP="00971EAB">
          <w:pPr>
            <w:pStyle w:val="Sidhuvud"/>
            <w:jc w:val="right"/>
            <w:rPr>
              <w:rFonts w:cs="Arial"/>
              <w:sz w:val="16"/>
              <w:szCs w:val="16"/>
            </w:rPr>
          </w:pPr>
        </w:p>
      </w:tc>
    </w:tr>
    <w:tr w:rsidR="00971EAB" w:rsidRPr="00532331" w:rsidTr="0046281F">
      <w:tc>
        <w:tcPr>
          <w:tcW w:w="1276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103" w:type="dxa"/>
        </w:tcPr>
        <w:p w:rsidR="00971EAB" w:rsidRPr="00532331" w:rsidRDefault="005D581E" w:rsidP="00971EAB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GLIS-portal ur användarperspektiv</w:t>
          </w:r>
        </w:p>
      </w:tc>
      <w:tc>
        <w:tcPr>
          <w:tcW w:w="2693" w:type="dxa"/>
        </w:tcPr>
        <w:p w:rsidR="00971EAB" w:rsidRDefault="00373DDF" w:rsidP="00971EAB">
          <w:pPr>
            <w:pStyle w:val="Sidhuvud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2020-05-07</w:t>
          </w:r>
        </w:p>
      </w:tc>
    </w:tr>
    <w:tr w:rsidR="00971EAB" w:rsidRPr="00532331" w:rsidTr="0046281F">
      <w:tc>
        <w:tcPr>
          <w:tcW w:w="1276" w:type="dxa"/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103" w:type="dxa"/>
        </w:tcPr>
        <w:p w:rsidR="00971EAB" w:rsidRPr="00532331" w:rsidRDefault="005D581E" w:rsidP="00971EAB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Soile Pättiniemi</w:t>
          </w:r>
        </w:p>
      </w:tc>
      <w:tc>
        <w:tcPr>
          <w:tcW w:w="2693" w:type="dxa"/>
        </w:tcPr>
        <w:p w:rsidR="005D581E" w:rsidRDefault="00971EAB" w:rsidP="005D581E">
          <w:pPr>
            <w:pStyle w:val="Sidhuvud"/>
            <w:jc w:val="right"/>
            <w:rPr>
              <w:rFonts w:cs="Arial"/>
              <w:sz w:val="16"/>
              <w:szCs w:val="16"/>
            </w:rPr>
          </w:pPr>
          <w:r w:rsidRPr="00532331">
            <w:rPr>
              <w:rFonts w:cs="Arial"/>
              <w:sz w:val="16"/>
              <w:szCs w:val="16"/>
            </w:rPr>
            <w:t>Utgåva</w:t>
          </w:r>
          <w:r w:rsidR="005D581E">
            <w:rPr>
              <w:rFonts w:cs="Arial"/>
              <w:sz w:val="16"/>
              <w:szCs w:val="16"/>
            </w:rPr>
            <w:t xml:space="preserve"> 1</w:t>
          </w:r>
        </w:p>
      </w:tc>
    </w:tr>
    <w:tr w:rsidR="00971EAB" w:rsidRPr="00532331" w:rsidTr="0046281F">
      <w:tc>
        <w:tcPr>
          <w:tcW w:w="1276" w:type="dxa"/>
          <w:tcBorders>
            <w:bottom w:val="single" w:sz="4" w:space="0" w:color="auto"/>
          </w:tcBorders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103" w:type="dxa"/>
          <w:tcBorders>
            <w:bottom w:val="single" w:sz="4" w:space="0" w:color="auto"/>
          </w:tcBorders>
        </w:tcPr>
        <w:p w:rsidR="00971EAB" w:rsidRPr="00532331" w:rsidRDefault="00971EAB" w:rsidP="00971EAB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bottom w:val="single" w:sz="4" w:space="0" w:color="auto"/>
          </w:tcBorders>
        </w:tcPr>
        <w:p w:rsidR="00971EAB" w:rsidRDefault="00971EAB" w:rsidP="00971EAB">
          <w:pPr>
            <w:pStyle w:val="Sidhuvud"/>
            <w:jc w:val="right"/>
            <w:rPr>
              <w:rFonts w:cs="Arial"/>
              <w:sz w:val="16"/>
              <w:szCs w:val="16"/>
            </w:rPr>
          </w:pPr>
        </w:p>
      </w:tc>
    </w:tr>
  </w:tbl>
  <w:p w:rsidR="009C2091" w:rsidRPr="00971EAB" w:rsidRDefault="00971EAB" w:rsidP="00971EA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3B254077" wp14:editId="1F26F883">
          <wp:simplePos x="0" y="0"/>
          <wp:positionH relativeFrom="column">
            <wp:posOffset>0</wp:posOffset>
          </wp:positionH>
          <wp:positionV relativeFrom="paragraph">
            <wp:posOffset>-793115</wp:posOffset>
          </wp:positionV>
          <wp:extent cx="681990" cy="647065"/>
          <wp:effectExtent l="0" t="0" r="3810" b="63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E6F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8A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6CB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280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3A2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A2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4C9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C41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48F5A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1CDED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0625A"/>
    <w:multiLevelType w:val="hybridMultilevel"/>
    <w:tmpl w:val="4EEC22E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B3F07"/>
    <w:multiLevelType w:val="hybridMultilevel"/>
    <w:tmpl w:val="4EB86B20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104D71"/>
    <w:multiLevelType w:val="hybridMultilevel"/>
    <w:tmpl w:val="749AA6D6"/>
    <w:lvl w:ilvl="0" w:tplc="041D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3831F2"/>
    <w:multiLevelType w:val="multilevel"/>
    <w:tmpl w:val="361C61F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0"/>
    <w:rsid w:val="000225F5"/>
    <w:rsid w:val="0002354F"/>
    <w:rsid w:val="000278EC"/>
    <w:rsid w:val="0005143F"/>
    <w:rsid w:val="000603E7"/>
    <w:rsid w:val="0006593A"/>
    <w:rsid w:val="000A7BAD"/>
    <w:rsid w:val="000B1863"/>
    <w:rsid w:val="000D026C"/>
    <w:rsid w:val="000F0A94"/>
    <w:rsid w:val="0010223E"/>
    <w:rsid w:val="00104BC5"/>
    <w:rsid w:val="00144223"/>
    <w:rsid w:val="00164A82"/>
    <w:rsid w:val="0018014A"/>
    <w:rsid w:val="00185EFB"/>
    <w:rsid w:val="00191EBD"/>
    <w:rsid w:val="0019310E"/>
    <w:rsid w:val="001E1E63"/>
    <w:rsid w:val="001E70EE"/>
    <w:rsid w:val="00210BA9"/>
    <w:rsid w:val="00232536"/>
    <w:rsid w:val="00242678"/>
    <w:rsid w:val="0025335B"/>
    <w:rsid w:val="00257C41"/>
    <w:rsid w:val="0027496F"/>
    <w:rsid w:val="00286AEB"/>
    <w:rsid w:val="0029331E"/>
    <w:rsid w:val="002D101E"/>
    <w:rsid w:val="002E2A3C"/>
    <w:rsid w:val="002E7BA0"/>
    <w:rsid w:val="003111AE"/>
    <w:rsid w:val="00324102"/>
    <w:rsid w:val="00324567"/>
    <w:rsid w:val="00336F4A"/>
    <w:rsid w:val="00336FD3"/>
    <w:rsid w:val="003509CE"/>
    <w:rsid w:val="003535A4"/>
    <w:rsid w:val="00373DDF"/>
    <w:rsid w:val="003B02A1"/>
    <w:rsid w:val="003B3831"/>
    <w:rsid w:val="003D1591"/>
    <w:rsid w:val="003E3158"/>
    <w:rsid w:val="003E3570"/>
    <w:rsid w:val="004029E3"/>
    <w:rsid w:val="004113E8"/>
    <w:rsid w:val="00425324"/>
    <w:rsid w:val="00425A94"/>
    <w:rsid w:val="0044140E"/>
    <w:rsid w:val="00452B21"/>
    <w:rsid w:val="004554EE"/>
    <w:rsid w:val="00463DC3"/>
    <w:rsid w:val="004C0944"/>
    <w:rsid w:val="004C7C6E"/>
    <w:rsid w:val="004E1C79"/>
    <w:rsid w:val="004E51D4"/>
    <w:rsid w:val="004E7D99"/>
    <w:rsid w:val="00505964"/>
    <w:rsid w:val="00507A11"/>
    <w:rsid w:val="005112F4"/>
    <w:rsid w:val="00525EED"/>
    <w:rsid w:val="005262D0"/>
    <w:rsid w:val="00532331"/>
    <w:rsid w:val="00535C99"/>
    <w:rsid w:val="005560BB"/>
    <w:rsid w:val="0058576E"/>
    <w:rsid w:val="005B4937"/>
    <w:rsid w:val="005C0CA9"/>
    <w:rsid w:val="005D581E"/>
    <w:rsid w:val="005F3A10"/>
    <w:rsid w:val="00602E9A"/>
    <w:rsid w:val="00605347"/>
    <w:rsid w:val="00677256"/>
    <w:rsid w:val="006821E7"/>
    <w:rsid w:val="006C6903"/>
    <w:rsid w:val="006C6BD9"/>
    <w:rsid w:val="006D6315"/>
    <w:rsid w:val="007009E3"/>
    <w:rsid w:val="007068DD"/>
    <w:rsid w:val="00742363"/>
    <w:rsid w:val="00773CBC"/>
    <w:rsid w:val="007A0D4F"/>
    <w:rsid w:val="007A7C72"/>
    <w:rsid w:val="007D1BE0"/>
    <w:rsid w:val="007D378E"/>
    <w:rsid w:val="007F69DE"/>
    <w:rsid w:val="00816F7E"/>
    <w:rsid w:val="008477E8"/>
    <w:rsid w:val="008A0F6C"/>
    <w:rsid w:val="008B21DA"/>
    <w:rsid w:val="00920854"/>
    <w:rsid w:val="00923C8F"/>
    <w:rsid w:val="00940A1E"/>
    <w:rsid w:val="0095264E"/>
    <w:rsid w:val="009632BC"/>
    <w:rsid w:val="00971EAB"/>
    <w:rsid w:val="009C0C9A"/>
    <w:rsid w:val="009C2091"/>
    <w:rsid w:val="00A22A3C"/>
    <w:rsid w:val="00A404BC"/>
    <w:rsid w:val="00A510DC"/>
    <w:rsid w:val="00A513E0"/>
    <w:rsid w:val="00AA4F4D"/>
    <w:rsid w:val="00B57131"/>
    <w:rsid w:val="00B6587B"/>
    <w:rsid w:val="00B67820"/>
    <w:rsid w:val="00B70335"/>
    <w:rsid w:val="00B93CB1"/>
    <w:rsid w:val="00BB0010"/>
    <w:rsid w:val="00BB1BBC"/>
    <w:rsid w:val="00BB28E9"/>
    <w:rsid w:val="00BD0FC7"/>
    <w:rsid w:val="00BE2367"/>
    <w:rsid w:val="00BE5081"/>
    <w:rsid w:val="00BF3C21"/>
    <w:rsid w:val="00C213B7"/>
    <w:rsid w:val="00C323F1"/>
    <w:rsid w:val="00C32BD6"/>
    <w:rsid w:val="00C43539"/>
    <w:rsid w:val="00C47146"/>
    <w:rsid w:val="00C5291A"/>
    <w:rsid w:val="00C72382"/>
    <w:rsid w:val="00C730BF"/>
    <w:rsid w:val="00C75EC3"/>
    <w:rsid w:val="00CB58FF"/>
    <w:rsid w:val="00CD3AEB"/>
    <w:rsid w:val="00D14E17"/>
    <w:rsid w:val="00D17B73"/>
    <w:rsid w:val="00D21A2F"/>
    <w:rsid w:val="00D21C9D"/>
    <w:rsid w:val="00D419D3"/>
    <w:rsid w:val="00D66DE3"/>
    <w:rsid w:val="00D85380"/>
    <w:rsid w:val="00D86CB8"/>
    <w:rsid w:val="00D86DBA"/>
    <w:rsid w:val="00DA1A31"/>
    <w:rsid w:val="00DA3335"/>
    <w:rsid w:val="00DC59D2"/>
    <w:rsid w:val="00DE6580"/>
    <w:rsid w:val="00DF1322"/>
    <w:rsid w:val="00E00750"/>
    <w:rsid w:val="00E127B4"/>
    <w:rsid w:val="00E142DE"/>
    <w:rsid w:val="00E241AC"/>
    <w:rsid w:val="00E46110"/>
    <w:rsid w:val="00E57B68"/>
    <w:rsid w:val="00E80741"/>
    <w:rsid w:val="00E909D9"/>
    <w:rsid w:val="00E94C73"/>
    <w:rsid w:val="00EF4698"/>
    <w:rsid w:val="00F006FA"/>
    <w:rsid w:val="00F01CD3"/>
    <w:rsid w:val="00F054EB"/>
    <w:rsid w:val="00F21A3A"/>
    <w:rsid w:val="00F65D14"/>
    <w:rsid w:val="00F845DD"/>
    <w:rsid w:val="00F95C54"/>
    <w:rsid w:val="00F97015"/>
    <w:rsid w:val="00FA49F1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A7C9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02"/>
    <w:rPr>
      <w:rFonts w:ascii="Arial" w:hAnsi="Arial"/>
      <w:sz w:val="20"/>
    </w:rPr>
  </w:style>
  <w:style w:type="paragraph" w:styleId="Rubrik1">
    <w:name w:val="heading 1"/>
    <w:basedOn w:val="Normal"/>
    <w:next w:val="Brdtext"/>
    <w:link w:val="Rubrik1Char"/>
    <w:uiPriority w:val="9"/>
    <w:rsid w:val="00185EFB"/>
    <w:pPr>
      <w:keepNext/>
      <w:keepLines/>
      <w:numPr>
        <w:numId w:val="1"/>
      </w:numPr>
      <w:spacing w:before="480" w:after="0"/>
      <w:ind w:left="680" w:hanging="680"/>
      <w:outlineLvl w:val="0"/>
    </w:pPr>
    <w:rPr>
      <w:rFonts w:eastAsiaTheme="majorEastAsia" w:cstheme="majorBidi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425A94"/>
    <w:pPr>
      <w:keepNext/>
      <w:keepLines/>
      <w:numPr>
        <w:ilvl w:val="1"/>
        <w:numId w:val="1"/>
      </w:numPr>
      <w:spacing w:before="240" w:after="0"/>
      <w:ind w:left="680" w:hanging="68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425A94"/>
    <w:pPr>
      <w:numPr>
        <w:ilvl w:val="2"/>
      </w:numPr>
      <w:spacing w:before="240"/>
      <w:ind w:left="680" w:hanging="680"/>
      <w:outlineLvl w:val="2"/>
    </w:pPr>
    <w:rPr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E315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E315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E315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E315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E315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E315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3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331"/>
  </w:style>
  <w:style w:type="paragraph" w:styleId="Sidfot">
    <w:name w:val="footer"/>
    <w:basedOn w:val="Normal"/>
    <w:link w:val="SidfotChar"/>
    <w:uiPriority w:val="99"/>
    <w:unhideWhenUsed/>
    <w:rsid w:val="00C5291A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5291A"/>
    <w:rPr>
      <w:rFonts w:ascii="Arial" w:hAnsi="Arial"/>
      <w:sz w:val="16"/>
    </w:rPr>
  </w:style>
  <w:style w:type="table" w:styleId="Tabellrutnt">
    <w:name w:val="Table Grid"/>
    <w:basedOn w:val="Normaltabell"/>
    <w:uiPriority w:val="39"/>
    <w:rsid w:val="0053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85EFB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25A94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B57131"/>
    <w:pPr>
      <w:spacing w:before="240" w:after="12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7131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Underrubrik">
    <w:name w:val="Subtitle"/>
    <w:basedOn w:val="Rubrik1"/>
    <w:next w:val="Brdtext"/>
    <w:link w:val="UnderrubrikChar"/>
    <w:uiPriority w:val="11"/>
    <w:qFormat/>
    <w:rsid w:val="00185EFB"/>
    <w:pPr>
      <w:numPr>
        <w:ilvl w:val="1"/>
        <w:numId w:val="0"/>
      </w:numPr>
      <w:spacing w:before="360"/>
      <w:ind w:left="680"/>
    </w:pPr>
    <w:rPr>
      <w:rFonts w:eastAsiaTheme="minorEastAsia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85EFB"/>
    <w:rPr>
      <w:rFonts w:ascii="Arial" w:eastAsiaTheme="minorEastAsia" w:hAnsi="Arial" w:cstheme="majorBidi"/>
      <w:sz w:val="32"/>
      <w:szCs w:val="32"/>
    </w:rPr>
  </w:style>
  <w:style w:type="paragraph" w:styleId="Numreradlista">
    <w:name w:val="List Number"/>
    <w:basedOn w:val="Normal"/>
    <w:next w:val="Brdtext"/>
    <w:uiPriority w:val="99"/>
    <w:unhideWhenUsed/>
    <w:rsid w:val="00425A94"/>
    <w:pPr>
      <w:numPr>
        <w:numId w:val="2"/>
      </w:numPr>
      <w:spacing w:before="120" w:after="120"/>
      <w:ind w:left="964" w:hanging="284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25A94"/>
    <w:rPr>
      <w:rFonts w:ascii="Arial" w:eastAsiaTheme="majorEastAsia" w:hAnsi="Arial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3158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E3158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3158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3158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31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31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lptext">
    <w:name w:val="Help text"/>
    <w:basedOn w:val="Normal"/>
    <w:next w:val="Brdtext"/>
    <w:qFormat/>
    <w:rsid w:val="00A510DC"/>
    <w:pPr>
      <w:spacing w:after="0"/>
      <w:ind w:left="680"/>
    </w:pPr>
    <w:rPr>
      <w:i/>
    </w:rPr>
  </w:style>
  <w:style w:type="paragraph" w:styleId="Punktlista">
    <w:name w:val="List Bullet"/>
    <w:basedOn w:val="Normal"/>
    <w:next w:val="Brdtext"/>
    <w:uiPriority w:val="99"/>
    <w:unhideWhenUsed/>
    <w:rsid w:val="00425A94"/>
    <w:pPr>
      <w:numPr>
        <w:numId w:val="7"/>
      </w:numPr>
      <w:spacing w:before="120" w:after="120"/>
      <w:ind w:left="907" w:hanging="227"/>
      <w:contextualSpacing/>
    </w:pPr>
  </w:style>
  <w:style w:type="paragraph" w:styleId="Innehll1">
    <w:name w:val="toc 1"/>
    <w:basedOn w:val="Normal"/>
    <w:next w:val="Normal"/>
    <w:autoRedefine/>
    <w:uiPriority w:val="39"/>
    <w:unhideWhenUsed/>
    <w:rsid w:val="002E7BA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2E2A3C"/>
    <w:pPr>
      <w:tabs>
        <w:tab w:val="left" w:pos="851"/>
        <w:tab w:val="right" w:leader="dot" w:pos="9061"/>
      </w:tabs>
      <w:spacing w:after="100" w:line="240" w:lineRule="auto"/>
      <w:ind w:left="454"/>
    </w:pPr>
    <w:rPr>
      <w:sz w:val="18"/>
    </w:rPr>
  </w:style>
  <w:style w:type="character" w:styleId="Hyperlnk">
    <w:name w:val="Hyperlink"/>
    <w:basedOn w:val="Standardstycketeckensnitt"/>
    <w:uiPriority w:val="99"/>
    <w:unhideWhenUsed/>
    <w:rsid w:val="00D21A2F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25A94"/>
    <w:pPr>
      <w:spacing w:after="0" w:line="240" w:lineRule="atLeast"/>
      <w:ind w:left="680"/>
    </w:pPr>
  </w:style>
  <w:style w:type="character" w:customStyle="1" w:styleId="BrdtextChar">
    <w:name w:val="Brödtext Char"/>
    <w:basedOn w:val="Standardstycketeckensnitt"/>
    <w:link w:val="Brdtext"/>
    <w:uiPriority w:val="99"/>
    <w:rsid w:val="00425A94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21A3A"/>
    <w:pPr>
      <w:numPr>
        <w:numId w:val="0"/>
      </w:numPr>
      <w:spacing w:before="240"/>
      <w:outlineLvl w:val="9"/>
    </w:pPr>
    <w:rPr>
      <w:lang w:eastAsia="sv-SE"/>
    </w:rPr>
  </w:style>
  <w:style w:type="table" w:customStyle="1" w:styleId="PPStable">
    <w:name w:val="PPS table"/>
    <w:basedOn w:val="Normaltabell"/>
    <w:uiPriority w:val="99"/>
    <w:rsid w:val="003111AE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tblPr/>
      <w:tcPr>
        <w:shd w:val="clear" w:color="auto" w:fill="BDD6EE" w:themeFill="accent1" w:themeFillTint="66"/>
      </w:tcPr>
    </w:tblStylePr>
  </w:style>
  <w:style w:type="paragraph" w:customStyle="1" w:styleId="Table">
    <w:name w:val="Table"/>
    <w:basedOn w:val="Normal"/>
    <w:qFormat/>
    <w:rsid w:val="00324102"/>
    <w:pPr>
      <w:spacing w:before="60" w:after="60" w:line="240" w:lineRule="auto"/>
    </w:pPr>
    <w:rPr>
      <w:color w:val="000000" w:themeColor="text1"/>
    </w:rPr>
  </w:style>
  <w:style w:type="paragraph" w:styleId="Liststycke">
    <w:name w:val="List Paragraph"/>
    <w:basedOn w:val="Normal"/>
    <w:uiPriority w:val="34"/>
    <w:qFormat/>
    <w:rsid w:val="001022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D918-A5F2-49F8-97AF-7316DC20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2020-05-07T08:33:00Z</dcterms:created>
  <dcterms:modified xsi:type="dcterms:W3CDTF">2020-05-07T13:58:00Z</dcterms:modified>
</cp:coreProperties>
</file>