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43" w:rsidRPr="00FC3543" w:rsidRDefault="00FC3543">
      <w:pPr>
        <w:rPr>
          <w:sz w:val="36"/>
          <w:szCs w:val="36"/>
        </w:rPr>
      </w:pPr>
      <w:proofErr w:type="spellStart"/>
      <w:r w:rsidRPr="00FC3543">
        <w:rPr>
          <w:sz w:val="36"/>
          <w:szCs w:val="36"/>
        </w:rPr>
        <w:t>Timesheet</w:t>
      </w:r>
      <w:proofErr w:type="spellEnd"/>
    </w:p>
    <w:p w:rsidR="00FC3543" w:rsidRDefault="00FC3543"/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Time recording is mandatory for all personnel working in FP7-projects (Seventh Framework </w:t>
            </w:r>
            <w:proofErr w:type="spellStart"/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and H2020-projects (Horizon 2020).</w:t>
            </w: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time recording system must enable complete reconciliation of total hours per person, listing all activities such as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projects, non EU projects, internally funded research, administration, absences etc.</w:t>
            </w: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For H2020 </w:t>
            </w:r>
            <w:proofErr w:type="gramStart"/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projects</w:t>
            </w:r>
            <w:proofErr w:type="gramEnd"/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it is mandatory to specify time worked divided per </w:t>
            </w:r>
            <w:proofErr w:type="spellStart"/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Workpackage</w:t>
            </w:r>
            <w:proofErr w:type="spellEnd"/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time-recording system is a requisite for the eligibility of the costs.</w:t>
            </w: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Print every single month and "Summary page", and have them signed monthly by both the employee and the person in charge of the project (or head of the department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when the employee and the person in charge is the same</w:t>
            </w: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).</w:t>
            </w:r>
          </w:p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signed timesheet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originals</w:t>
            </w:r>
            <w:r w:rsidRPr="008061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are to be stored for up to 5 years after the end of the project.</w:t>
            </w:r>
          </w:p>
          <w:p w:rsid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Uppsala university’s yearly Timesheet templates can be downloaded from (</w:t>
            </w:r>
            <w:hyperlink r:id="rId4" w:history="1">
              <w:r w:rsidRPr="003E760B">
                <w:rPr>
                  <w:rStyle w:val="Hyperlnk"/>
                  <w:rFonts w:ascii="Arial" w:eastAsia="Times New Roman" w:hAnsi="Arial" w:cs="Arial"/>
                  <w:sz w:val="20"/>
                  <w:szCs w:val="20"/>
                  <w:lang w:val="en-US"/>
                </w:rPr>
                <w:t>https://mp.uu.se/web/info/stod/ekonomi/forskningsstod/eu/mallar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) and they are updated to meet the minimum criteria required by H2020, being: </w:t>
            </w:r>
          </w:p>
        </w:tc>
      </w:tr>
      <w:tr w:rsidR="00806133" w:rsidRPr="00806133" w:rsidTr="00806133">
        <w:trPr>
          <w:trHeight w:val="25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133" w:rsidRPr="00806133" w:rsidRDefault="00806133" w:rsidP="0080613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806133" w:rsidRPr="00806133" w:rsidRDefault="00806133" w:rsidP="00806133">
      <w:pPr>
        <w:rPr>
          <w:rFonts w:ascii="Calibri" w:hAnsi="Calibri" w:cs="Calibri"/>
          <w:b/>
          <w:bCs/>
          <w:color w:val="000000"/>
          <w:lang w:val="en-US"/>
        </w:rPr>
      </w:pPr>
    </w:p>
    <w:p w:rsidR="00806133" w:rsidRPr="00806133" w:rsidRDefault="00806133" w:rsidP="00806133">
      <w:pPr>
        <w:rPr>
          <w:rFonts w:ascii="Calibri" w:hAnsi="Calibri" w:cs="Calibri"/>
          <w:color w:val="000000"/>
          <w:lang w:val="en-US"/>
        </w:rPr>
      </w:pPr>
      <w:r w:rsidRPr="00806133">
        <w:rPr>
          <w:rFonts w:ascii="Calibri" w:hAnsi="Calibri" w:cs="Calibri"/>
          <w:color w:val="000000"/>
          <w:lang w:val="en-US"/>
        </w:rPr>
        <w:t>1) The title and number of the action as specified on the GA</w:t>
      </w:r>
      <w:proofErr w:type="gramStart"/>
      <w:r w:rsidRPr="00806133">
        <w:rPr>
          <w:rFonts w:ascii="Calibri" w:hAnsi="Calibri" w:cs="Calibri"/>
          <w:color w:val="000000"/>
          <w:lang w:val="en-US"/>
        </w:rPr>
        <w:t>;</w:t>
      </w:r>
      <w:proofErr w:type="gramEnd"/>
    </w:p>
    <w:p w:rsidR="00806133" w:rsidRPr="00806133" w:rsidRDefault="00806133" w:rsidP="00806133">
      <w:pPr>
        <w:rPr>
          <w:rFonts w:ascii="Calibri" w:hAnsi="Calibri" w:cs="Calibri"/>
          <w:color w:val="000000"/>
          <w:lang w:val="en-US"/>
        </w:rPr>
      </w:pPr>
      <w:r w:rsidRPr="00806133">
        <w:rPr>
          <w:rFonts w:ascii="Calibri" w:hAnsi="Calibri" w:cs="Calibri"/>
          <w:color w:val="000000"/>
          <w:lang w:val="en-US"/>
        </w:rPr>
        <w:t>2) The Beneficiary’s full name, as specified on the GA;</w:t>
      </w:r>
    </w:p>
    <w:p w:rsidR="00806133" w:rsidRPr="00806133" w:rsidRDefault="00806133" w:rsidP="00806133">
      <w:pPr>
        <w:rPr>
          <w:rFonts w:ascii="Calibri" w:hAnsi="Calibri" w:cs="Calibri"/>
          <w:color w:val="000000"/>
          <w:lang w:val="en-US"/>
        </w:rPr>
      </w:pPr>
      <w:r w:rsidRPr="00806133">
        <w:rPr>
          <w:rFonts w:ascii="Calibri" w:hAnsi="Calibri" w:cs="Calibri"/>
          <w:color w:val="000000"/>
          <w:lang w:val="en-US"/>
        </w:rPr>
        <w:t>3) The name, date and signature of the person working on the action;</w:t>
      </w:r>
    </w:p>
    <w:p w:rsidR="00806133" w:rsidRPr="00806133" w:rsidRDefault="00806133" w:rsidP="00806133">
      <w:pPr>
        <w:rPr>
          <w:rFonts w:ascii="Calibri" w:hAnsi="Calibri" w:cs="Calibri"/>
          <w:color w:val="000000"/>
          <w:lang w:val="en-US"/>
        </w:rPr>
      </w:pPr>
      <w:r w:rsidRPr="00806133">
        <w:rPr>
          <w:rFonts w:ascii="Calibri" w:hAnsi="Calibri" w:cs="Calibri"/>
          <w:color w:val="000000"/>
          <w:lang w:val="en-US"/>
        </w:rPr>
        <w:t>4) The number of hours worked on the action (with at least month level granularity);</w:t>
      </w:r>
    </w:p>
    <w:p w:rsidR="00806133" w:rsidRPr="00806133" w:rsidRDefault="00806133" w:rsidP="00806133">
      <w:pPr>
        <w:rPr>
          <w:rFonts w:ascii="Calibri" w:hAnsi="Calibri" w:cs="Calibri"/>
          <w:color w:val="000000"/>
          <w:lang w:val="en-US"/>
        </w:rPr>
      </w:pPr>
      <w:r w:rsidRPr="00806133">
        <w:rPr>
          <w:rFonts w:ascii="Calibri" w:hAnsi="Calibri" w:cs="Calibri"/>
          <w:color w:val="000000"/>
          <w:lang w:val="en-US"/>
        </w:rPr>
        <w:t>5) The supervisors name and signature;</w:t>
      </w:r>
    </w:p>
    <w:p w:rsidR="00806133" w:rsidRPr="00806133" w:rsidRDefault="00806133" w:rsidP="00806133">
      <w:pPr>
        <w:rPr>
          <w:rFonts w:ascii="Calibri" w:hAnsi="Calibri" w:cs="Calibri"/>
          <w:color w:val="000000"/>
          <w:lang w:val="en-US"/>
        </w:rPr>
      </w:pPr>
      <w:r w:rsidRPr="00806133">
        <w:rPr>
          <w:rFonts w:ascii="Calibri" w:hAnsi="Calibri" w:cs="Calibri"/>
          <w:color w:val="000000"/>
          <w:lang w:val="en-US"/>
        </w:rPr>
        <w:t>6) Reference to the action tasks or WP’s</w:t>
      </w:r>
    </w:p>
    <w:p w:rsidR="00546EB6" w:rsidRDefault="00546EB6">
      <w:pPr>
        <w:rPr>
          <w:lang w:val="en-US"/>
        </w:rPr>
      </w:pPr>
    </w:p>
    <w:p w:rsidR="00806133" w:rsidRDefault="00806133">
      <w:pPr>
        <w:rPr>
          <w:lang w:val="en-US"/>
        </w:rPr>
      </w:pPr>
      <w:r>
        <w:rPr>
          <w:lang w:val="en-US"/>
        </w:rPr>
        <w:t>Follow the instructions</w:t>
      </w:r>
      <w:r w:rsidR="00FC3543">
        <w:rPr>
          <w:lang w:val="en-US"/>
        </w:rPr>
        <w:t xml:space="preserve"> (in the Instructions sheet) on how to use the UU t</w:t>
      </w:r>
      <w:r>
        <w:rPr>
          <w:lang w:val="en-US"/>
        </w:rPr>
        <w:t>imesheet</w:t>
      </w:r>
      <w:r w:rsidR="00FC3543">
        <w:rPr>
          <w:lang w:val="en-US"/>
        </w:rPr>
        <w:t>s and your time sheets will meet all criteria above.</w:t>
      </w:r>
    </w:p>
    <w:p w:rsidR="00FC3543" w:rsidRDefault="00FC3543">
      <w:pPr>
        <w:rPr>
          <w:lang w:val="en-US"/>
        </w:rPr>
      </w:pPr>
    </w:p>
    <w:p w:rsidR="00FC3543" w:rsidRDefault="00FC3543">
      <w:pPr>
        <w:rPr>
          <w:lang w:val="en-US"/>
        </w:rPr>
      </w:pPr>
    </w:p>
    <w:p w:rsidR="00FC3543" w:rsidRPr="00806133" w:rsidRDefault="00FC3543">
      <w:pPr>
        <w:rPr>
          <w:lang w:val="en-US"/>
        </w:rPr>
      </w:pPr>
      <w:bookmarkStart w:id="0" w:name="_GoBack"/>
      <w:bookmarkEnd w:id="0"/>
    </w:p>
    <w:sectPr w:rsidR="00FC3543" w:rsidRPr="0080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33"/>
    <w:rsid w:val="00546EB6"/>
    <w:rsid w:val="00806133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B45B"/>
  <w15:chartTrackingRefBased/>
  <w15:docId w15:val="{C30CFD43-731A-495A-B508-19D76E11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3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uu.se/web/info/stod/ekonomi/forskningsstod/eu/mall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Armuand</dc:creator>
  <cp:keywords/>
  <dc:description/>
  <cp:lastModifiedBy>Patrik Armuand</cp:lastModifiedBy>
  <cp:revision>1</cp:revision>
  <dcterms:created xsi:type="dcterms:W3CDTF">2018-05-21T07:25:00Z</dcterms:created>
  <dcterms:modified xsi:type="dcterms:W3CDTF">2018-05-21T07:39:00Z</dcterms:modified>
</cp:coreProperties>
</file>